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75" w:rsidRPr="0059689C" w:rsidRDefault="00DE0175" w:rsidP="00DE0175">
      <w:pPr>
        <w:jc w:val="center"/>
        <w:rPr>
          <w:rFonts w:ascii="Arial" w:hAnsi="Arial" w:cs="Arial"/>
          <w:b/>
          <w:sz w:val="22"/>
          <w:szCs w:val="22"/>
          <w:u w:val="single"/>
        </w:rPr>
      </w:pPr>
      <w:r w:rsidRPr="0059689C">
        <w:rPr>
          <w:rFonts w:ascii="Arial" w:hAnsi="Arial" w:cs="Arial"/>
          <w:b/>
          <w:sz w:val="22"/>
          <w:szCs w:val="22"/>
          <w:u w:val="single"/>
        </w:rPr>
        <w:t xml:space="preserve">LAW SOCIETY OF IRELAND </w:t>
      </w:r>
    </w:p>
    <w:p w:rsidR="00DE0175" w:rsidRPr="0059689C" w:rsidRDefault="00DE0175" w:rsidP="00DE0175">
      <w:pPr>
        <w:jc w:val="center"/>
        <w:rPr>
          <w:rFonts w:ascii="Arial" w:hAnsi="Arial" w:cs="Arial"/>
          <w:b/>
          <w:sz w:val="22"/>
          <w:szCs w:val="22"/>
          <w:u w:val="single"/>
        </w:rPr>
      </w:pPr>
    </w:p>
    <w:p w:rsidR="00DE0175" w:rsidRPr="0059689C" w:rsidRDefault="00DE0175" w:rsidP="00DE0175">
      <w:pPr>
        <w:jc w:val="center"/>
        <w:rPr>
          <w:rFonts w:ascii="Arial" w:hAnsi="Arial" w:cs="Arial"/>
          <w:b/>
          <w:sz w:val="22"/>
          <w:szCs w:val="22"/>
          <w:u w:val="single"/>
        </w:rPr>
      </w:pPr>
    </w:p>
    <w:p w:rsidR="00DE0175" w:rsidRPr="0059689C" w:rsidRDefault="00DE0175" w:rsidP="00DE0175">
      <w:pPr>
        <w:jc w:val="center"/>
        <w:rPr>
          <w:rFonts w:ascii="Arial" w:hAnsi="Arial" w:cs="Arial"/>
          <w:b/>
          <w:sz w:val="22"/>
          <w:szCs w:val="22"/>
          <w:u w:val="single"/>
        </w:rPr>
      </w:pPr>
    </w:p>
    <w:p w:rsidR="00DE0175" w:rsidRPr="0059689C" w:rsidRDefault="00DE0175" w:rsidP="00DE0175">
      <w:pPr>
        <w:jc w:val="center"/>
        <w:rPr>
          <w:rFonts w:ascii="Arial" w:hAnsi="Arial" w:cs="Arial"/>
          <w:b/>
          <w:sz w:val="22"/>
          <w:szCs w:val="22"/>
          <w:u w:val="single"/>
        </w:rPr>
      </w:pPr>
      <w:r w:rsidRPr="0059689C">
        <w:rPr>
          <w:rFonts w:ascii="Arial" w:hAnsi="Arial" w:cs="Arial"/>
          <w:b/>
          <w:sz w:val="22"/>
          <w:szCs w:val="22"/>
          <w:u w:val="single"/>
        </w:rPr>
        <w:t>PRECEDENT ‘THREE TIER’ADR CLAUSE</w:t>
      </w:r>
    </w:p>
    <w:p w:rsidR="00DE0175" w:rsidRPr="0059689C" w:rsidRDefault="00DE0175" w:rsidP="00DE0175">
      <w:pPr>
        <w:jc w:val="center"/>
        <w:rPr>
          <w:rFonts w:ascii="Arial" w:hAnsi="Arial" w:cs="Arial"/>
          <w:b/>
          <w:sz w:val="22"/>
          <w:szCs w:val="22"/>
          <w:u w:val="single"/>
        </w:rPr>
      </w:pPr>
    </w:p>
    <w:p w:rsidR="00DE0175" w:rsidRPr="0059689C" w:rsidRDefault="00DE0175" w:rsidP="00DE0175">
      <w:pPr>
        <w:jc w:val="center"/>
        <w:rPr>
          <w:rFonts w:ascii="Arial" w:hAnsi="Arial" w:cs="Arial"/>
          <w:sz w:val="22"/>
          <w:szCs w:val="22"/>
        </w:rPr>
      </w:pPr>
      <w:r w:rsidRPr="0059689C">
        <w:rPr>
          <w:rFonts w:ascii="Arial" w:hAnsi="Arial" w:cs="Arial"/>
          <w:sz w:val="22"/>
          <w:szCs w:val="22"/>
        </w:rPr>
        <w:t>(</w:t>
      </w:r>
      <w:proofErr w:type="gramStart"/>
      <w:r w:rsidRPr="0059689C">
        <w:rPr>
          <w:rFonts w:ascii="Arial" w:hAnsi="Arial" w:cs="Arial"/>
          <w:sz w:val="22"/>
          <w:szCs w:val="22"/>
        </w:rPr>
        <w:t>for</w:t>
      </w:r>
      <w:proofErr w:type="gramEnd"/>
      <w:r w:rsidRPr="0059689C">
        <w:rPr>
          <w:rFonts w:ascii="Arial" w:hAnsi="Arial" w:cs="Arial"/>
          <w:sz w:val="22"/>
          <w:szCs w:val="22"/>
        </w:rPr>
        <w:t xml:space="preserve"> use where the Arbitration Rules of the Law Society are </w:t>
      </w:r>
      <w:r w:rsidRPr="0059689C">
        <w:rPr>
          <w:rFonts w:ascii="Arial" w:hAnsi="Arial" w:cs="Arial"/>
          <w:sz w:val="22"/>
          <w:szCs w:val="22"/>
          <w:u w:val="single"/>
        </w:rPr>
        <w:t>NOT</w:t>
      </w:r>
      <w:r w:rsidRPr="0059689C">
        <w:rPr>
          <w:rFonts w:ascii="Arial" w:hAnsi="Arial" w:cs="Arial"/>
          <w:sz w:val="22"/>
          <w:szCs w:val="22"/>
        </w:rPr>
        <w:t xml:space="preserve"> being adopted)</w:t>
      </w:r>
    </w:p>
    <w:p w:rsidR="00DE0175" w:rsidRPr="0059689C" w:rsidRDefault="00DE0175" w:rsidP="00DE0175">
      <w:pPr>
        <w:jc w:val="center"/>
        <w:rPr>
          <w:rFonts w:ascii="Arial" w:hAnsi="Arial" w:cs="Arial"/>
          <w:b/>
          <w:sz w:val="22"/>
          <w:szCs w:val="22"/>
          <w:u w:val="single"/>
        </w:rPr>
      </w:pPr>
    </w:p>
    <w:p w:rsidR="00DE0175" w:rsidRPr="0059689C" w:rsidRDefault="00DE0175" w:rsidP="00DE0175">
      <w:pPr>
        <w:rPr>
          <w:rFonts w:ascii="Arial" w:hAnsi="Arial" w:cs="Arial"/>
          <w:sz w:val="22"/>
          <w:szCs w:val="22"/>
        </w:rPr>
      </w:pPr>
      <w:r w:rsidRPr="0059689C">
        <w:rPr>
          <w:rFonts w:ascii="Arial" w:hAnsi="Arial" w:cs="Arial"/>
          <w:sz w:val="22"/>
          <w:szCs w:val="22"/>
        </w:rPr>
        <w:t>Any dispute, controversy or claim arising out of or relating to this Agreement, or the breach, termination, or invalidity thereof (a ‘Dispute’) shall be settled in the following manner:</w:t>
      </w:r>
    </w:p>
    <w:p w:rsidR="00DE0175" w:rsidRPr="0059689C" w:rsidRDefault="00DE0175" w:rsidP="00DE0175">
      <w:pPr>
        <w:rPr>
          <w:rFonts w:ascii="Arial" w:hAnsi="Arial" w:cs="Arial"/>
          <w:sz w:val="22"/>
          <w:szCs w:val="22"/>
        </w:rPr>
      </w:pPr>
    </w:p>
    <w:p w:rsidR="00DE0175" w:rsidRPr="0059689C" w:rsidRDefault="00DE0175" w:rsidP="00DE0175">
      <w:pPr>
        <w:pStyle w:val="ListParagraph"/>
        <w:numPr>
          <w:ilvl w:val="0"/>
          <w:numId w:val="2"/>
        </w:numPr>
        <w:rPr>
          <w:rFonts w:ascii="Arial" w:hAnsi="Arial" w:cs="Arial"/>
          <w:sz w:val="22"/>
          <w:szCs w:val="22"/>
        </w:rPr>
      </w:pPr>
      <w:r w:rsidRPr="0059689C">
        <w:rPr>
          <w:rFonts w:ascii="Arial" w:hAnsi="Arial" w:cs="Arial"/>
          <w:sz w:val="22"/>
          <w:szCs w:val="22"/>
        </w:rPr>
        <w:t>Amicable Settlement</w:t>
      </w:r>
    </w:p>
    <w:p w:rsidR="00DE0175" w:rsidRPr="0059689C" w:rsidRDefault="00DE0175" w:rsidP="00DE0175">
      <w:pPr>
        <w:rPr>
          <w:rFonts w:ascii="Arial" w:hAnsi="Arial" w:cs="Arial"/>
          <w:sz w:val="22"/>
          <w:szCs w:val="22"/>
        </w:rPr>
      </w:pPr>
    </w:p>
    <w:p w:rsidR="00DE0175" w:rsidRPr="0059689C" w:rsidRDefault="00DE0175" w:rsidP="00DE0175">
      <w:pPr>
        <w:ind w:left="1080"/>
        <w:rPr>
          <w:rFonts w:ascii="Arial" w:hAnsi="Arial" w:cs="Arial"/>
          <w:sz w:val="22"/>
          <w:szCs w:val="22"/>
        </w:rPr>
      </w:pPr>
      <w:r w:rsidRPr="0059689C">
        <w:rPr>
          <w:rFonts w:ascii="Arial" w:hAnsi="Arial" w:cs="Arial"/>
          <w:sz w:val="22"/>
          <w:szCs w:val="22"/>
        </w:rPr>
        <w:t xml:space="preserve">A good faith effort to resolve the Dispute amicably shall be made by </w:t>
      </w:r>
      <w:r w:rsidRPr="0059689C">
        <w:rPr>
          <w:rFonts w:ascii="Arial" w:hAnsi="Arial" w:cs="Arial"/>
          <w:color w:val="000000" w:themeColor="text1"/>
          <w:sz w:val="22"/>
          <w:szCs w:val="22"/>
        </w:rPr>
        <w:t>the</w:t>
      </w:r>
      <w:r w:rsidR="00B30260" w:rsidRPr="0059689C">
        <w:rPr>
          <w:rFonts w:ascii="Arial" w:hAnsi="Arial" w:cs="Arial"/>
          <w:color w:val="000000" w:themeColor="text1"/>
          <w:sz w:val="22"/>
          <w:szCs w:val="22"/>
        </w:rPr>
        <w:t xml:space="preserve"> senior representatives </w:t>
      </w:r>
      <w:r w:rsidR="00B30260" w:rsidRPr="0059689C">
        <w:rPr>
          <w:rFonts w:ascii="Arial" w:hAnsi="Arial" w:cs="Arial"/>
          <w:sz w:val="22"/>
          <w:szCs w:val="22"/>
        </w:rPr>
        <w:t>of the</w:t>
      </w:r>
      <w:r w:rsidRPr="0059689C">
        <w:rPr>
          <w:rFonts w:ascii="Arial" w:hAnsi="Arial" w:cs="Arial"/>
          <w:sz w:val="22"/>
          <w:szCs w:val="22"/>
        </w:rPr>
        <w:t xml:space="preserve"> parties within 10 Business Days from the date of receipt by one party from the other of written notice requesting resolution of the Dispute.</w:t>
      </w:r>
    </w:p>
    <w:p w:rsidR="00DE0175" w:rsidRPr="0059689C" w:rsidRDefault="00DE0175" w:rsidP="00DE0175">
      <w:pPr>
        <w:rPr>
          <w:rFonts w:ascii="Arial" w:hAnsi="Arial" w:cs="Arial"/>
          <w:sz w:val="22"/>
          <w:szCs w:val="22"/>
        </w:rPr>
      </w:pPr>
    </w:p>
    <w:p w:rsidR="00DE0175" w:rsidRPr="0059689C" w:rsidRDefault="00DE0175" w:rsidP="00DE0175">
      <w:pPr>
        <w:rPr>
          <w:rFonts w:ascii="Arial" w:hAnsi="Arial" w:cs="Arial"/>
          <w:sz w:val="22"/>
          <w:szCs w:val="22"/>
        </w:rPr>
      </w:pPr>
    </w:p>
    <w:p w:rsidR="00DE0175" w:rsidRPr="0059689C" w:rsidRDefault="00DE0175" w:rsidP="00DE0175">
      <w:pPr>
        <w:pStyle w:val="ListParagraph"/>
        <w:numPr>
          <w:ilvl w:val="0"/>
          <w:numId w:val="2"/>
        </w:numPr>
        <w:rPr>
          <w:rFonts w:ascii="Arial" w:hAnsi="Arial" w:cs="Arial"/>
          <w:sz w:val="22"/>
          <w:szCs w:val="22"/>
        </w:rPr>
      </w:pPr>
      <w:r w:rsidRPr="0059689C">
        <w:rPr>
          <w:rFonts w:ascii="Arial" w:hAnsi="Arial" w:cs="Arial"/>
          <w:sz w:val="22"/>
          <w:szCs w:val="22"/>
        </w:rPr>
        <w:t>Mediation</w:t>
      </w:r>
    </w:p>
    <w:p w:rsidR="00DE0175" w:rsidRPr="0059689C" w:rsidRDefault="00DE0175" w:rsidP="00DE0175">
      <w:pPr>
        <w:pStyle w:val="ListParagraph"/>
        <w:ind w:left="1080"/>
        <w:rPr>
          <w:rFonts w:ascii="Arial" w:hAnsi="Arial" w:cs="Arial"/>
          <w:sz w:val="22"/>
          <w:szCs w:val="22"/>
        </w:rPr>
      </w:pPr>
    </w:p>
    <w:p w:rsidR="00DE0175" w:rsidRPr="0059689C" w:rsidRDefault="00DE0175" w:rsidP="00B30260">
      <w:pPr>
        <w:pStyle w:val="ListParagraph"/>
        <w:ind w:left="1080"/>
        <w:jc w:val="both"/>
        <w:rPr>
          <w:rFonts w:ascii="Arial" w:hAnsi="Arial" w:cs="Arial"/>
          <w:sz w:val="22"/>
          <w:szCs w:val="22"/>
        </w:rPr>
      </w:pPr>
      <w:r w:rsidRPr="0059689C">
        <w:rPr>
          <w:rFonts w:ascii="Arial" w:hAnsi="Arial" w:cs="Arial"/>
          <w:sz w:val="22"/>
          <w:szCs w:val="22"/>
        </w:rPr>
        <w:t>Any dispute arising under this Clause, if not resolved through amicable settlement in accordance with sub-clause (i) hereof, shall be referred to an independent mediator to be agreed between the parties. If a mediator cannot be agreed upon by the parties within 5 Business Days of any party’s written request to</w:t>
      </w:r>
      <w:r w:rsidR="00405643" w:rsidRPr="0059689C">
        <w:rPr>
          <w:rFonts w:ascii="Arial" w:hAnsi="Arial" w:cs="Arial"/>
          <w:sz w:val="22"/>
          <w:szCs w:val="22"/>
        </w:rPr>
        <w:t xml:space="preserve"> </w:t>
      </w:r>
      <w:r w:rsidR="00FE23B3" w:rsidRPr="0059689C">
        <w:rPr>
          <w:rFonts w:ascii="Arial" w:hAnsi="Arial" w:cs="Arial"/>
          <w:sz w:val="22"/>
          <w:szCs w:val="22"/>
        </w:rPr>
        <w:t>agree</w:t>
      </w:r>
      <w:r w:rsidR="00405643" w:rsidRPr="0059689C">
        <w:rPr>
          <w:rFonts w:ascii="Arial" w:hAnsi="Arial" w:cs="Arial"/>
          <w:sz w:val="22"/>
          <w:szCs w:val="22"/>
        </w:rPr>
        <w:t xml:space="preserve"> a mediator, a mediator shall be </w:t>
      </w:r>
      <w:r w:rsidR="00FE23B3" w:rsidRPr="0059689C">
        <w:rPr>
          <w:rFonts w:ascii="Arial" w:hAnsi="Arial" w:cs="Arial"/>
          <w:sz w:val="22"/>
          <w:szCs w:val="22"/>
        </w:rPr>
        <w:t>nominated</w:t>
      </w:r>
      <w:r w:rsidRPr="0059689C">
        <w:rPr>
          <w:rFonts w:ascii="Arial" w:hAnsi="Arial" w:cs="Arial"/>
          <w:sz w:val="22"/>
          <w:szCs w:val="22"/>
        </w:rPr>
        <w:t xml:space="preserve"> on the application of any of the parties by the President </w:t>
      </w:r>
      <w:r w:rsidR="00405643" w:rsidRPr="0059689C">
        <w:rPr>
          <w:rFonts w:ascii="Arial" w:hAnsi="Arial" w:cs="Arial"/>
          <w:sz w:val="22"/>
          <w:szCs w:val="22"/>
        </w:rPr>
        <w:t xml:space="preserve">for the time being </w:t>
      </w:r>
      <w:r w:rsidRPr="0059689C">
        <w:rPr>
          <w:rFonts w:ascii="Arial" w:hAnsi="Arial" w:cs="Arial"/>
          <w:sz w:val="22"/>
          <w:szCs w:val="22"/>
        </w:rPr>
        <w:t>of the Law Society of Ireland or should the said President be absent, unwilling or unable to do so by the next Senior Officer of the Society who is ready, will</w:t>
      </w:r>
      <w:r w:rsidR="00405643" w:rsidRPr="0059689C">
        <w:rPr>
          <w:rFonts w:ascii="Arial" w:hAnsi="Arial" w:cs="Arial"/>
          <w:sz w:val="22"/>
          <w:szCs w:val="22"/>
        </w:rPr>
        <w:t>ing</w:t>
      </w:r>
      <w:r w:rsidRPr="0059689C">
        <w:rPr>
          <w:rFonts w:ascii="Arial" w:hAnsi="Arial" w:cs="Arial"/>
          <w:sz w:val="22"/>
          <w:szCs w:val="22"/>
        </w:rPr>
        <w:t xml:space="preserve"> and able to make the </w:t>
      </w:r>
      <w:r w:rsidR="00FE23B3" w:rsidRPr="0059689C">
        <w:rPr>
          <w:rFonts w:ascii="Arial" w:hAnsi="Arial" w:cs="Arial"/>
          <w:sz w:val="22"/>
          <w:szCs w:val="22"/>
        </w:rPr>
        <w:t>nomination</w:t>
      </w:r>
      <w:r w:rsidRPr="0059689C">
        <w:rPr>
          <w:rFonts w:ascii="Arial" w:hAnsi="Arial" w:cs="Arial"/>
          <w:sz w:val="22"/>
          <w:szCs w:val="22"/>
        </w:rPr>
        <w:t>.</w:t>
      </w:r>
      <w:r w:rsidR="00B30260" w:rsidRPr="0059689C">
        <w:rPr>
          <w:rFonts w:ascii="Arial" w:hAnsi="Arial" w:cs="Arial"/>
          <w:sz w:val="22"/>
          <w:szCs w:val="22"/>
        </w:rPr>
        <w:t xml:space="preserve"> </w:t>
      </w:r>
      <w:r w:rsidRPr="0059689C">
        <w:rPr>
          <w:rFonts w:ascii="Arial" w:hAnsi="Arial" w:cs="Arial"/>
          <w:sz w:val="22"/>
          <w:szCs w:val="22"/>
        </w:rPr>
        <w:t>If the parties cannot resolve the Dispute through mediation within 1</w:t>
      </w:r>
      <w:r w:rsidR="00FE23B3" w:rsidRPr="0059689C">
        <w:rPr>
          <w:rFonts w:ascii="Arial" w:hAnsi="Arial" w:cs="Arial"/>
          <w:sz w:val="22"/>
          <w:szCs w:val="22"/>
        </w:rPr>
        <w:t>5</w:t>
      </w:r>
      <w:r w:rsidRPr="0059689C">
        <w:rPr>
          <w:rFonts w:ascii="Arial" w:hAnsi="Arial" w:cs="Arial"/>
          <w:sz w:val="22"/>
          <w:szCs w:val="22"/>
        </w:rPr>
        <w:t xml:space="preserve"> Business Days from the </w:t>
      </w:r>
      <w:r w:rsidR="00050B17" w:rsidRPr="0059689C">
        <w:rPr>
          <w:rFonts w:ascii="Arial" w:hAnsi="Arial" w:cs="Arial"/>
          <w:sz w:val="22"/>
          <w:szCs w:val="22"/>
        </w:rPr>
        <w:t>date the mediator is agreed</w:t>
      </w:r>
      <w:r w:rsidRPr="0059689C">
        <w:rPr>
          <w:rFonts w:ascii="Arial" w:hAnsi="Arial" w:cs="Arial"/>
          <w:sz w:val="22"/>
          <w:szCs w:val="22"/>
        </w:rPr>
        <w:t xml:space="preserve"> or 2</w:t>
      </w:r>
      <w:r w:rsidR="00FE23B3" w:rsidRPr="0059689C">
        <w:rPr>
          <w:rFonts w:ascii="Arial" w:hAnsi="Arial" w:cs="Arial"/>
          <w:sz w:val="22"/>
          <w:szCs w:val="22"/>
        </w:rPr>
        <w:t>5</w:t>
      </w:r>
      <w:r w:rsidRPr="0059689C">
        <w:rPr>
          <w:rFonts w:ascii="Arial" w:hAnsi="Arial" w:cs="Arial"/>
          <w:sz w:val="22"/>
          <w:szCs w:val="22"/>
        </w:rPr>
        <w:t xml:space="preserve"> </w:t>
      </w:r>
      <w:r w:rsidR="00405643" w:rsidRPr="0059689C">
        <w:rPr>
          <w:rFonts w:ascii="Arial" w:hAnsi="Arial" w:cs="Arial"/>
          <w:sz w:val="22"/>
          <w:szCs w:val="22"/>
        </w:rPr>
        <w:t xml:space="preserve">Business Days from the date of </w:t>
      </w:r>
      <w:r w:rsidRPr="0059689C">
        <w:rPr>
          <w:rFonts w:ascii="Arial" w:hAnsi="Arial" w:cs="Arial"/>
          <w:sz w:val="22"/>
          <w:szCs w:val="22"/>
        </w:rPr>
        <w:t>th</w:t>
      </w:r>
      <w:r w:rsidR="00405643" w:rsidRPr="0059689C">
        <w:rPr>
          <w:rFonts w:ascii="Arial" w:hAnsi="Arial" w:cs="Arial"/>
          <w:sz w:val="22"/>
          <w:szCs w:val="22"/>
        </w:rPr>
        <w:t>e</w:t>
      </w:r>
      <w:r w:rsidRPr="0059689C">
        <w:rPr>
          <w:rFonts w:ascii="Arial" w:hAnsi="Arial" w:cs="Arial"/>
          <w:sz w:val="22"/>
          <w:szCs w:val="22"/>
        </w:rPr>
        <w:t xml:space="preserve"> application to the President of the Law Society for the </w:t>
      </w:r>
      <w:r w:rsidR="00FE23B3" w:rsidRPr="0059689C">
        <w:rPr>
          <w:rFonts w:ascii="Arial" w:hAnsi="Arial" w:cs="Arial"/>
          <w:sz w:val="22"/>
          <w:szCs w:val="22"/>
        </w:rPr>
        <w:t>nomination</w:t>
      </w:r>
      <w:r w:rsidRPr="0059689C">
        <w:rPr>
          <w:rFonts w:ascii="Arial" w:hAnsi="Arial" w:cs="Arial"/>
          <w:sz w:val="22"/>
          <w:szCs w:val="22"/>
        </w:rPr>
        <w:t xml:space="preserve"> of a mediator (whichever is the earlier), then the provisions of su</w:t>
      </w:r>
      <w:r w:rsidR="00405643" w:rsidRPr="0059689C">
        <w:rPr>
          <w:rFonts w:ascii="Arial" w:hAnsi="Arial" w:cs="Arial"/>
          <w:sz w:val="22"/>
          <w:szCs w:val="22"/>
        </w:rPr>
        <w:t>b-clause (iii) of this Clause sha</w:t>
      </w:r>
      <w:r w:rsidRPr="0059689C">
        <w:rPr>
          <w:rFonts w:ascii="Arial" w:hAnsi="Arial" w:cs="Arial"/>
          <w:sz w:val="22"/>
          <w:szCs w:val="22"/>
        </w:rPr>
        <w:t>ll apply.</w:t>
      </w:r>
    </w:p>
    <w:p w:rsidR="00DE0175" w:rsidRPr="0059689C" w:rsidRDefault="00DE0175" w:rsidP="00DE0175">
      <w:pPr>
        <w:pStyle w:val="ListParagraph"/>
        <w:ind w:left="1080"/>
        <w:rPr>
          <w:rFonts w:ascii="Arial" w:hAnsi="Arial" w:cs="Arial"/>
          <w:sz w:val="22"/>
          <w:szCs w:val="22"/>
        </w:rPr>
      </w:pPr>
    </w:p>
    <w:p w:rsidR="00DE0175" w:rsidRPr="0059689C" w:rsidRDefault="00DE0175" w:rsidP="00DE0175">
      <w:pPr>
        <w:pStyle w:val="ListParagraph"/>
        <w:numPr>
          <w:ilvl w:val="0"/>
          <w:numId w:val="2"/>
        </w:numPr>
        <w:rPr>
          <w:rFonts w:ascii="Arial" w:hAnsi="Arial" w:cs="Arial"/>
          <w:sz w:val="22"/>
          <w:szCs w:val="22"/>
        </w:rPr>
      </w:pPr>
      <w:r w:rsidRPr="0059689C">
        <w:rPr>
          <w:rFonts w:ascii="Arial" w:hAnsi="Arial" w:cs="Arial"/>
          <w:sz w:val="22"/>
          <w:szCs w:val="22"/>
        </w:rPr>
        <w:t>Arbitration</w:t>
      </w:r>
    </w:p>
    <w:p w:rsidR="00DE0175" w:rsidRPr="0059689C" w:rsidRDefault="00DE0175" w:rsidP="00DE0175">
      <w:pPr>
        <w:pStyle w:val="ListParagraph"/>
        <w:ind w:left="1080"/>
        <w:rPr>
          <w:rFonts w:ascii="Arial" w:hAnsi="Arial" w:cs="Arial"/>
          <w:sz w:val="22"/>
          <w:szCs w:val="22"/>
        </w:rPr>
      </w:pPr>
    </w:p>
    <w:p w:rsidR="00DE0175" w:rsidRPr="0059689C" w:rsidRDefault="00DE0175" w:rsidP="00B30260">
      <w:pPr>
        <w:pStyle w:val="ListParagraph"/>
        <w:ind w:left="1080"/>
        <w:jc w:val="both"/>
        <w:rPr>
          <w:rFonts w:ascii="Arial" w:hAnsi="Arial" w:cs="Arial"/>
          <w:sz w:val="22"/>
          <w:szCs w:val="22"/>
        </w:rPr>
      </w:pPr>
      <w:r w:rsidRPr="0059689C">
        <w:rPr>
          <w:rFonts w:ascii="Arial" w:hAnsi="Arial" w:cs="Arial"/>
          <w:sz w:val="22"/>
          <w:szCs w:val="22"/>
        </w:rPr>
        <w:t xml:space="preserve">Any Dispute arising under this Clause, if not resolved through amicable settlement or mediation in accordance with sub clauses (i) or (ii) hereof, shall be decided by an arbitrator to be agreed between the parties. If an arbitrator cannot be agreed upon by the parties within 5 Business Days of any party’s written request to appoint an arbitrator, an arbitrator shall be appointed on the application of any of the parties </w:t>
      </w:r>
      <w:r w:rsidR="00B30260" w:rsidRPr="0059689C">
        <w:rPr>
          <w:rFonts w:ascii="Arial" w:hAnsi="Arial" w:cs="Arial"/>
          <w:sz w:val="22"/>
          <w:szCs w:val="22"/>
        </w:rPr>
        <w:t>by the President for the time being of the Law Society of Ireland or should the said President be absent, unwilling or unable to do so by the next Senior Officer of the Society who is ready, willing and able to make the appointment.</w:t>
      </w:r>
    </w:p>
    <w:p w:rsidR="00DE0175" w:rsidRPr="0059689C" w:rsidRDefault="00DE0175" w:rsidP="00DE0175">
      <w:pPr>
        <w:rPr>
          <w:rFonts w:ascii="Arial" w:hAnsi="Arial" w:cs="Arial"/>
          <w:sz w:val="22"/>
          <w:szCs w:val="22"/>
        </w:rPr>
      </w:pPr>
    </w:p>
    <w:p w:rsidR="00DE0175" w:rsidRPr="0059689C" w:rsidRDefault="00DE0175" w:rsidP="00DE0175">
      <w:pPr>
        <w:rPr>
          <w:rFonts w:ascii="Arial" w:hAnsi="Arial" w:cs="Arial"/>
          <w:sz w:val="22"/>
          <w:szCs w:val="22"/>
        </w:rPr>
      </w:pPr>
    </w:p>
    <w:p w:rsidR="00B30260" w:rsidRPr="0059689C" w:rsidRDefault="00FE23B3" w:rsidP="00794C04">
      <w:pPr>
        <w:ind w:left="7200" w:firstLine="720"/>
        <w:rPr>
          <w:rFonts w:ascii="Arial" w:hAnsi="Arial" w:cs="Arial"/>
          <w:sz w:val="22"/>
          <w:szCs w:val="22"/>
        </w:rPr>
      </w:pPr>
      <w:r w:rsidRPr="0059689C">
        <w:rPr>
          <w:rFonts w:ascii="Arial" w:hAnsi="Arial" w:cs="Arial"/>
          <w:sz w:val="22"/>
          <w:szCs w:val="22"/>
        </w:rPr>
        <w:t>[PTO]</w:t>
      </w:r>
    </w:p>
    <w:p w:rsidR="00371A58" w:rsidRPr="0059689C" w:rsidRDefault="00371A58" w:rsidP="00DE0175">
      <w:pPr>
        <w:rPr>
          <w:rFonts w:ascii="Arial" w:hAnsi="Arial" w:cs="Arial"/>
          <w:sz w:val="22"/>
          <w:szCs w:val="22"/>
        </w:rPr>
      </w:pPr>
    </w:p>
    <w:p w:rsidR="00642030" w:rsidRPr="0059689C" w:rsidRDefault="00642030" w:rsidP="00DE0175">
      <w:pPr>
        <w:rPr>
          <w:rFonts w:ascii="Arial" w:hAnsi="Arial" w:cs="Arial"/>
          <w:sz w:val="22"/>
          <w:szCs w:val="22"/>
        </w:rPr>
      </w:pPr>
    </w:p>
    <w:p w:rsidR="00642030" w:rsidRPr="0059689C" w:rsidRDefault="00642030" w:rsidP="00DE0175">
      <w:pPr>
        <w:rPr>
          <w:rFonts w:ascii="Arial" w:hAnsi="Arial" w:cs="Arial"/>
          <w:sz w:val="22"/>
          <w:szCs w:val="22"/>
        </w:rPr>
      </w:pPr>
    </w:p>
    <w:p w:rsidR="00642030" w:rsidRPr="0059689C" w:rsidRDefault="00642030" w:rsidP="00DE0175">
      <w:pPr>
        <w:rPr>
          <w:rFonts w:ascii="Arial" w:hAnsi="Arial" w:cs="Arial"/>
          <w:sz w:val="22"/>
          <w:szCs w:val="22"/>
        </w:rPr>
      </w:pPr>
    </w:p>
    <w:p w:rsidR="00371A58" w:rsidRPr="0059689C" w:rsidRDefault="00371A58" w:rsidP="00DE0175">
      <w:pPr>
        <w:rPr>
          <w:rFonts w:ascii="Arial" w:hAnsi="Arial" w:cs="Arial"/>
          <w:sz w:val="22"/>
          <w:szCs w:val="22"/>
        </w:rPr>
      </w:pPr>
    </w:p>
    <w:p w:rsidR="0059689C" w:rsidRDefault="0059689C" w:rsidP="00DE0175">
      <w:pPr>
        <w:rPr>
          <w:rFonts w:ascii="Arial" w:hAnsi="Arial" w:cs="Arial"/>
          <w:sz w:val="22"/>
          <w:szCs w:val="22"/>
          <w:u w:val="single"/>
        </w:rPr>
      </w:pPr>
    </w:p>
    <w:p w:rsidR="0059689C" w:rsidRDefault="0059689C" w:rsidP="00DE0175">
      <w:pPr>
        <w:rPr>
          <w:rFonts w:ascii="Arial" w:hAnsi="Arial" w:cs="Arial"/>
          <w:sz w:val="22"/>
          <w:szCs w:val="22"/>
          <w:u w:val="single"/>
        </w:rPr>
      </w:pPr>
    </w:p>
    <w:p w:rsidR="00371A58" w:rsidRPr="0059689C" w:rsidRDefault="00405643" w:rsidP="00DE0175">
      <w:pPr>
        <w:rPr>
          <w:rFonts w:ascii="Arial" w:hAnsi="Arial" w:cs="Arial"/>
          <w:sz w:val="22"/>
          <w:szCs w:val="22"/>
          <w:u w:val="single"/>
        </w:rPr>
      </w:pPr>
      <w:bookmarkStart w:id="0" w:name="_GoBack"/>
      <w:bookmarkEnd w:id="0"/>
      <w:r w:rsidRPr="0059689C">
        <w:rPr>
          <w:rFonts w:ascii="Arial" w:hAnsi="Arial" w:cs="Arial"/>
          <w:sz w:val="22"/>
          <w:szCs w:val="22"/>
          <w:u w:val="single"/>
        </w:rPr>
        <w:lastRenderedPageBreak/>
        <w:t>Comments:</w:t>
      </w:r>
    </w:p>
    <w:p w:rsidR="00371A58" w:rsidRPr="0059689C" w:rsidRDefault="00371A58" w:rsidP="00DE0175">
      <w:pPr>
        <w:rPr>
          <w:rFonts w:ascii="Arial" w:hAnsi="Arial" w:cs="Arial"/>
          <w:sz w:val="22"/>
          <w:szCs w:val="22"/>
        </w:rPr>
      </w:pPr>
    </w:p>
    <w:p w:rsidR="00DE0175" w:rsidRPr="0059689C" w:rsidRDefault="00DE0175" w:rsidP="00DE0175">
      <w:pPr>
        <w:jc w:val="both"/>
        <w:rPr>
          <w:rFonts w:ascii="Arial" w:hAnsi="Arial" w:cs="Arial"/>
          <w:i/>
          <w:sz w:val="22"/>
          <w:szCs w:val="22"/>
          <w:lang w:val="en-GB"/>
        </w:rPr>
      </w:pPr>
      <w:r w:rsidRPr="0059689C">
        <w:rPr>
          <w:rFonts w:ascii="Arial" w:hAnsi="Arial" w:cs="Arial"/>
          <w:i/>
          <w:sz w:val="22"/>
          <w:szCs w:val="22"/>
          <w:lang w:val="en-GB"/>
        </w:rPr>
        <w:t>When adopting an arbitration clause parties should have regard to the provisions of the Arbitration Act, 2010 including the powers conferred by the Act on both the High Court and the arbitral tribunal and should inter alia consider whether the powers, rights and obligations conferred by the Act need to be varied and whether</w:t>
      </w:r>
      <w:r w:rsidR="00405643" w:rsidRPr="0059689C">
        <w:rPr>
          <w:rFonts w:ascii="Arial" w:hAnsi="Arial" w:cs="Arial"/>
          <w:i/>
          <w:sz w:val="22"/>
          <w:szCs w:val="22"/>
          <w:lang w:val="en-GB"/>
        </w:rPr>
        <w:t>,</w:t>
      </w:r>
      <w:r w:rsidRPr="0059689C">
        <w:rPr>
          <w:rFonts w:ascii="Arial" w:hAnsi="Arial" w:cs="Arial"/>
          <w:i/>
          <w:sz w:val="22"/>
          <w:szCs w:val="22"/>
          <w:lang w:val="en-GB"/>
        </w:rPr>
        <w:t xml:space="preserve"> for example</w:t>
      </w:r>
      <w:r w:rsidR="00405643" w:rsidRPr="0059689C">
        <w:rPr>
          <w:rFonts w:ascii="Arial" w:hAnsi="Arial" w:cs="Arial"/>
          <w:i/>
          <w:sz w:val="22"/>
          <w:szCs w:val="22"/>
          <w:lang w:val="en-GB"/>
        </w:rPr>
        <w:t>,</w:t>
      </w:r>
      <w:r w:rsidRPr="0059689C">
        <w:rPr>
          <w:rFonts w:ascii="Arial" w:hAnsi="Arial" w:cs="Arial"/>
          <w:i/>
          <w:sz w:val="22"/>
          <w:szCs w:val="22"/>
          <w:lang w:val="en-GB"/>
        </w:rPr>
        <w:t xml:space="preserve"> any special provisions need to be made</w:t>
      </w:r>
      <w:r w:rsidR="00B30260" w:rsidRPr="0059689C">
        <w:rPr>
          <w:rFonts w:ascii="Arial" w:hAnsi="Arial" w:cs="Arial"/>
          <w:i/>
          <w:sz w:val="22"/>
          <w:szCs w:val="22"/>
          <w:lang w:val="en-GB"/>
        </w:rPr>
        <w:t xml:space="preserve">, </w:t>
      </w:r>
      <w:r w:rsidR="00B30260" w:rsidRPr="0059689C">
        <w:rPr>
          <w:rFonts w:ascii="Arial" w:hAnsi="Arial" w:cs="Arial"/>
          <w:i/>
          <w:color w:val="000000" w:themeColor="text1"/>
          <w:sz w:val="22"/>
          <w:szCs w:val="22"/>
          <w:lang w:val="en-GB"/>
        </w:rPr>
        <w:t>for example,</w:t>
      </w:r>
      <w:r w:rsidRPr="0059689C">
        <w:rPr>
          <w:rFonts w:ascii="Arial" w:hAnsi="Arial" w:cs="Arial"/>
          <w:i/>
          <w:color w:val="000000" w:themeColor="text1"/>
          <w:sz w:val="22"/>
          <w:szCs w:val="22"/>
          <w:lang w:val="en-GB"/>
        </w:rPr>
        <w:t xml:space="preserve"> </w:t>
      </w:r>
      <w:r w:rsidRPr="0059689C">
        <w:rPr>
          <w:rFonts w:ascii="Arial" w:hAnsi="Arial" w:cs="Arial"/>
          <w:i/>
          <w:sz w:val="22"/>
          <w:szCs w:val="22"/>
          <w:lang w:val="en-GB"/>
        </w:rPr>
        <w:t>in relation to the following:</w:t>
      </w:r>
    </w:p>
    <w:p w:rsidR="00DE0175" w:rsidRPr="0059689C" w:rsidRDefault="00DE0175" w:rsidP="00DE0175">
      <w:pPr>
        <w:jc w:val="both"/>
        <w:rPr>
          <w:rFonts w:ascii="Arial" w:hAnsi="Arial" w:cs="Arial"/>
          <w:i/>
          <w:sz w:val="22"/>
          <w:szCs w:val="22"/>
          <w:lang w:val="en-GB"/>
        </w:rPr>
      </w:pPr>
    </w:p>
    <w:p w:rsidR="00DE0175" w:rsidRPr="0059689C" w:rsidRDefault="00DE0175" w:rsidP="00DE0175">
      <w:pPr>
        <w:jc w:val="both"/>
        <w:rPr>
          <w:rFonts w:ascii="Arial" w:hAnsi="Arial" w:cs="Arial"/>
          <w:i/>
          <w:sz w:val="22"/>
          <w:szCs w:val="22"/>
          <w:lang w:val="en-GB"/>
        </w:rPr>
      </w:pPr>
    </w:p>
    <w:p w:rsidR="00DE0175" w:rsidRPr="0059689C" w:rsidRDefault="00DE0175" w:rsidP="00DE0175">
      <w:pPr>
        <w:numPr>
          <w:ilvl w:val="0"/>
          <w:numId w:val="1"/>
        </w:numPr>
        <w:jc w:val="both"/>
        <w:rPr>
          <w:rFonts w:ascii="Arial" w:hAnsi="Arial" w:cs="Arial"/>
          <w:i/>
          <w:sz w:val="22"/>
          <w:szCs w:val="22"/>
          <w:lang w:val="en-GB"/>
        </w:rPr>
      </w:pPr>
      <w:r w:rsidRPr="0059689C">
        <w:rPr>
          <w:rFonts w:ascii="Arial" w:hAnsi="Arial" w:cs="Arial"/>
          <w:i/>
          <w:sz w:val="22"/>
          <w:szCs w:val="22"/>
          <w:lang w:val="en-GB"/>
        </w:rPr>
        <w:t>the number of arbitrators (Article 10  of the Model Law /  Section 13 of the Act) ;</w:t>
      </w:r>
    </w:p>
    <w:p w:rsidR="00DE0175" w:rsidRPr="0059689C" w:rsidRDefault="00DE0175" w:rsidP="00DE0175">
      <w:pPr>
        <w:jc w:val="both"/>
        <w:rPr>
          <w:rFonts w:ascii="Arial" w:hAnsi="Arial" w:cs="Arial"/>
          <w:i/>
          <w:sz w:val="22"/>
          <w:szCs w:val="22"/>
          <w:lang w:val="en-GB"/>
        </w:rPr>
      </w:pPr>
    </w:p>
    <w:p w:rsidR="00DE0175" w:rsidRPr="0059689C" w:rsidRDefault="00DE0175" w:rsidP="00DE0175">
      <w:pPr>
        <w:numPr>
          <w:ilvl w:val="0"/>
          <w:numId w:val="1"/>
        </w:numPr>
        <w:jc w:val="both"/>
        <w:rPr>
          <w:rFonts w:ascii="Arial" w:hAnsi="Arial" w:cs="Arial"/>
          <w:i/>
          <w:sz w:val="22"/>
          <w:szCs w:val="22"/>
          <w:lang w:val="en-GB"/>
        </w:rPr>
      </w:pPr>
      <w:r w:rsidRPr="0059689C">
        <w:rPr>
          <w:rFonts w:ascii="Arial" w:hAnsi="Arial" w:cs="Arial"/>
          <w:i/>
          <w:sz w:val="22"/>
          <w:szCs w:val="22"/>
          <w:lang w:val="en-GB"/>
        </w:rPr>
        <w:t>security for costs (Article 17 of the Model Law / Section 19 of the Act);</w:t>
      </w:r>
    </w:p>
    <w:p w:rsidR="00DE0175" w:rsidRPr="0059689C" w:rsidRDefault="00DE0175" w:rsidP="00DE0175">
      <w:pPr>
        <w:jc w:val="both"/>
        <w:rPr>
          <w:rFonts w:ascii="Arial" w:hAnsi="Arial" w:cs="Arial"/>
          <w:i/>
          <w:sz w:val="22"/>
          <w:szCs w:val="22"/>
          <w:lang w:val="en-GB"/>
        </w:rPr>
      </w:pPr>
    </w:p>
    <w:p w:rsidR="00DE0175" w:rsidRPr="0059689C" w:rsidRDefault="00DE0175" w:rsidP="00DE0175">
      <w:pPr>
        <w:numPr>
          <w:ilvl w:val="0"/>
          <w:numId w:val="1"/>
        </w:numPr>
        <w:jc w:val="both"/>
        <w:rPr>
          <w:rFonts w:ascii="Arial" w:hAnsi="Arial" w:cs="Arial"/>
          <w:i/>
          <w:sz w:val="22"/>
          <w:szCs w:val="22"/>
          <w:lang w:val="en-GB"/>
        </w:rPr>
      </w:pPr>
      <w:r w:rsidRPr="0059689C">
        <w:rPr>
          <w:rFonts w:ascii="Arial" w:hAnsi="Arial" w:cs="Arial"/>
          <w:i/>
          <w:sz w:val="22"/>
          <w:szCs w:val="22"/>
          <w:lang w:val="en-GB"/>
        </w:rPr>
        <w:t>the place of arbitration (Article 20 of the Model Law - international arbitrations);</w:t>
      </w:r>
    </w:p>
    <w:p w:rsidR="00DE0175" w:rsidRPr="0059689C" w:rsidRDefault="00DE0175" w:rsidP="00DE0175">
      <w:pPr>
        <w:jc w:val="both"/>
        <w:rPr>
          <w:rFonts w:ascii="Arial" w:hAnsi="Arial" w:cs="Arial"/>
          <w:i/>
          <w:sz w:val="22"/>
          <w:szCs w:val="22"/>
          <w:lang w:val="en-GB"/>
        </w:rPr>
      </w:pPr>
    </w:p>
    <w:p w:rsidR="00DE0175" w:rsidRPr="0059689C" w:rsidRDefault="00DE0175" w:rsidP="00DE0175">
      <w:pPr>
        <w:numPr>
          <w:ilvl w:val="0"/>
          <w:numId w:val="1"/>
        </w:numPr>
        <w:jc w:val="both"/>
        <w:rPr>
          <w:rFonts w:ascii="Arial" w:hAnsi="Arial" w:cs="Arial"/>
          <w:i/>
          <w:sz w:val="22"/>
          <w:szCs w:val="22"/>
          <w:lang w:val="en-GB"/>
        </w:rPr>
      </w:pPr>
      <w:proofErr w:type="gramStart"/>
      <w:r w:rsidRPr="0059689C">
        <w:rPr>
          <w:rFonts w:ascii="Arial" w:hAnsi="Arial" w:cs="Arial"/>
          <w:i/>
          <w:sz w:val="22"/>
          <w:szCs w:val="22"/>
          <w:lang w:val="en-GB"/>
        </w:rPr>
        <w:t>the</w:t>
      </w:r>
      <w:proofErr w:type="gramEnd"/>
      <w:r w:rsidRPr="0059689C">
        <w:rPr>
          <w:rFonts w:ascii="Arial" w:hAnsi="Arial" w:cs="Arial"/>
          <w:i/>
          <w:sz w:val="22"/>
          <w:szCs w:val="22"/>
          <w:lang w:val="en-GB"/>
        </w:rPr>
        <w:t xml:space="preserve"> language to be used in the arbitration proceedings (Article 22 of the Model Law -international arbitrations).     </w:t>
      </w:r>
    </w:p>
    <w:p w:rsidR="00DE0175" w:rsidRPr="0059689C" w:rsidRDefault="00DE0175" w:rsidP="00DE0175">
      <w:pPr>
        <w:jc w:val="both"/>
        <w:rPr>
          <w:rFonts w:ascii="Arial" w:hAnsi="Arial" w:cs="Arial"/>
          <w:i/>
          <w:sz w:val="22"/>
          <w:szCs w:val="22"/>
          <w:lang w:val="en-GB"/>
        </w:rPr>
      </w:pPr>
    </w:p>
    <w:p w:rsidR="00DE0175" w:rsidRPr="0059689C" w:rsidRDefault="00DE0175" w:rsidP="00DE0175">
      <w:pPr>
        <w:numPr>
          <w:ilvl w:val="0"/>
          <w:numId w:val="1"/>
        </w:numPr>
        <w:jc w:val="both"/>
        <w:rPr>
          <w:rFonts w:ascii="Arial" w:hAnsi="Arial" w:cs="Arial"/>
          <w:i/>
          <w:sz w:val="22"/>
          <w:szCs w:val="22"/>
          <w:lang w:val="en-GB"/>
        </w:rPr>
      </w:pPr>
      <w:r w:rsidRPr="0059689C">
        <w:rPr>
          <w:rFonts w:ascii="Arial" w:hAnsi="Arial" w:cs="Arial"/>
          <w:i/>
          <w:sz w:val="22"/>
          <w:szCs w:val="22"/>
          <w:lang w:val="en-GB"/>
        </w:rPr>
        <w:t>the requirement for the arbitral tribunal to give reasons for its award (Article 31 of the Model Law)</w:t>
      </w:r>
    </w:p>
    <w:p w:rsidR="00DE0175" w:rsidRPr="0059689C" w:rsidRDefault="00DE0175" w:rsidP="00DE0175">
      <w:pPr>
        <w:jc w:val="both"/>
        <w:rPr>
          <w:rFonts w:ascii="Arial" w:hAnsi="Arial" w:cs="Arial"/>
          <w:i/>
          <w:sz w:val="22"/>
          <w:szCs w:val="22"/>
          <w:lang w:val="en-GB"/>
        </w:rPr>
      </w:pPr>
    </w:p>
    <w:p w:rsidR="00DE0175" w:rsidRPr="0059689C" w:rsidRDefault="00DE0175" w:rsidP="00DE0175">
      <w:pPr>
        <w:numPr>
          <w:ilvl w:val="0"/>
          <w:numId w:val="1"/>
        </w:numPr>
        <w:jc w:val="both"/>
        <w:rPr>
          <w:rFonts w:ascii="Arial" w:hAnsi="Arial" w:cs="Arial"/>
          <w:i/>
          <w:sz w:val="22"/>
          <w:szCs w:val="22"/>
          <w:lang w:val="en-GB"/>
        </w:rPr>
      </w:pPr>
      <w:r w:rsidRPr="0059689C">
        <w:rPr>
          <w:rFonts w:ascii="Arial" w:hAnsi="Arial" w:cs="Arial"/>
          <w:i/>
          <w:sz w:val="22"/>
          <w:szCs w:val="22"/>
          <w:lang w:val="en-GB"/>
        </w:rPr>
        <w:t xml:space="preserve">discovery (neither the Act nor the Model Law expressly provides for discovery); </w:t>
      </w:r>
    </w:p>
    <w:p w:rsidR="00DE0175" w:rsidRPr="0059689C" w:rsidRDefault="00DE0175" w:rsidP="00DE0175">
      <w:pPr>
        <w:jc w:val="both"/>
        <w:rPr>
          <w:rFonts w:ascii="Arial" w:hAnsi="Arial" w:cs="Arial"/>
          <w:i/>
          <w:sz w:val="22"/>
          <w:szCs w:val="22"/>
          <w:lang w:val="en-GB"/>
        </w:rPr>
      </w:pPr>
    </w:p>
    <w:p w:rsidR="00DE0175" w:rsidRPr="0059689C" w:rsidRDefault="00DE0175" w:rsidP="00DE0175">
      <w:pPr>
        <w:numPr>
          <w:ilvl w:val="0"/>
          <w:numId w:val="1"/>
        </w:numPr>
        <w:jc w:val="both"/>
        <w:rPr>
          <w:rFonts w:ascii="Arial" w:hAnsi="Arial" w:cs="Arial"/>
          <w:i/>
          <w:sz w:val="22"/>
          <w:szCs w:val="22"/>
          <w:lang w:val="en-GB"/>
        </w:rPr>
      </w:pPr>
      <w:proofErr w:type="gramStart"/>
      <w:r w:rsidRPr="0059689C">
        <w:rPr>
          <w:rFonts w:ascii="Arial" w:hAnsi="Arial" w:cs="Arial"/>
          <w:i/>
          <w:sz w:val="22"/>
          <w:szCs w:val="22"/>
          <w:lang w:val="en-GB"/>
        </w:rPr>
        <w:t>the</w:t>
      </w:r>
      <w:proofErr w:type="gramEnd"/>
      <w:r w:rsidRPr="0059689C">
        <w:rPr>
          <w:rFonts w:ascii="Arial" w:hAnsi="Arial" w:cs="Arial"/>
          <w:i/>
          <w:sz w:val="22"/>
          <w:szCs w:val="22"/>
          <w:lang w:val="en-GB"/>
        </w:rPr>
        <w:t xml:space="preserve"> adoption of rules of procedure.</w:t>
      </w:r>
      <w:r w:rsidRPr="0059689C">
        <w:rPr>
          <w:rFonts w:ascii="Arial" w:hAnsi="Arial" w:cs="Arial"/>
          <w:i/>
          <w:sz w:val="22"/>
          <w:szCs w:val="22"/>
          <w:lang w:val="en-GB"/>
        </w:rPr>
        <w:tab/>
      </w:r>
      <w:r w:rsidRPr="0059689C">
        <w:rPr>
          <w:rFonts w:ascii="Arial" w:hAnsi="Arial" w:cs="Arial"/>
          <w:i/>
          <w:sz w:val="22"/>
          <w:szCs w:val="22"/>
          <w:lang w:val="en-GB"/>
        </w:rPr>
        <w:tab/>
      </w:r>
      <w:r w:rsidRPr="0059689C">
        <w:rPr>
          <w:rFonts w:ascii="Arial" w:hAnsi="Arial" w:cs="Arial"/>
          <w:i/>
          <w:sz w:val="22"/>
          <w:szCs w:val="22"/>
          <w:lang w:val="en-GB"/>
        </w:rPr>
        <w:tab/>
      </w:r>
    </w:p>
    <w:p w:rsidR="00E123DE" w:rsidRPr="0059689C" w:rsidRDefault="0059689C">
      <w:pPr>
        <w:rPr>
          <w:rFonts w:ascii="Arial" w:hAnsi="Arial" w:cs="Arial"/>
          <w:sz w:val="22"/>
          <w:szCs w:val="22"/>
        </w:rPr>
      </w:pPr>
    </w:p>
    <w:p w:rsidR="00371A58" w:rsidRPr="0059689C" w:rsidRDefault="00371A58">
      <w:pPr>
        <w:rPr>
          <w:rFonts w:ascii="Arial" w:hAnsi="Arial" w:cs="Arial"/>
          <w:sz w:val="22"/>
          <w:szCs w:val="22"/>
        </w:rPr>
      </w:pPr>
    </w:p>
    <w:p w:rsidR="00371A58" w:rsidRPr="0059689C" w:rsidRDefault="00371A58" w:rsidP="00371A58">
      <w:pPr>
        <w:jc w:val="both"/>
        <w:rPr>
          <w:rFonts w:ascii="Arial" w:hAnsi="Arial" w:cs="Arial"/>
          <w:sz w:val="22"/>
          <w:szCs w:val="22"/>
        </w:rPr>
      </w:pPr>
    </w:p>
    <w:p w:rsidR="00371A58" w:rsidRPr="0059689C" w:rsidRDefault="00371A58" w:rsidP="00371A58">
      <w:pPr>
        <w:jc w:val="both"/>
        <w:rPr>
          <w:rFonts w:ascii="Arial" w:hAnsi="Arial" w:cs="Arial"/>
          <w:sz w:val="22"/>
          <w:szCs w:val="22"/>
        </w:rPr>
      </w:pPr>
      <w:r w:rsidRPr="0059689C">
        <w:rPr>
          <w:rFonts w:ascii="Arial" w:hAnsi="Arial" w:cs="Arial"/>
          <w:sz w:val="22"/>
          <w:szCs w:val="22"/>
        </w:rPr>
        <w:t xml:space="preserve">*An alternative instead of (iii) in the precedent clause would be to provide for expert determination or litigation instead of arbitration. In the case of expert determination the clauses under the Expert Determination section of the ADR Committee webpage may be amended as appropriate (see that section also with regard to the appropriate use of expert determination). </w:t>
      </w:r>
    </w:p>
    <w:p w:rsidR="00371A58" w:rsidRPr="0059689C" w:rsidRDefault="00371A58">
      <w:pPr>
        <w:rPr>
          <w:rFonts w:ascii="Arial" w:hAnsi="Arial" w:cs="Arial"/>
          <w:sz w:val="22"/>
          <w:szCs w:val="22"/>
        </w:rPr>
      </w:pPr>
    </w:p>
    <w:p w:rsidR="00642030" w:rsidRPr="0059689C" w:rsidRDefault="00405643" w:rsidP="00405643">
      <w:pPr>
        <w:rPr>
          <w:rFonts w:ascii="Arial" w:hAnsi="Arial" w:cs="Arial"/>
          <w:sz w:val="22"/>
          <w:szCs w:val="22"/>
        </w:rPr>
      </w:pPr>
      <w:r w:rsidRPr="0059689C">
        <w:rPr>
          <w:rFonts w:ascii="Arial" w:hAnsi="Arial" w:cs="Arial"/>
          <w:sz w:val="22"/>
          <w:szCs w:val="22"/>
        </w:rPr>
        <w:t>*In relation to limitation periods and mediation, i</w:t>
      </w:r>
      <w:r w:rsidR="00642030" w:rsidRPr="0059689C">
        <w:rPr>
          <w:rFonts w:ascii="Arial" w:hAnsi="Arial" w:cs="Arial"/>
          <w:sz w:val="22"/>
          <w:szCs w:val="22"/>
        </w:rPr>
        <w:t xml:space="preserve">t should be noted that the disregarding of the period of time concerning mediation </w:t>
      </w:r>
      <w:r w:rsidRPr="0059689C">
        <w:rPr>
          <w:rFonts w:ascii="Arial" w:hAnsi="Arial" w:cs="Arial"/>
          <w:sz w:val="22"/>
          <w:szCs w:val="22"/>
        </w:rPr>
        <w:t>in respect of a</w:t>
      </w:r>
      <w:r w:rsidR="00642030" w:rsidRPr="0059689C">
        <w:rPr>
          <w:rFonts w:ascii="Arial" w:hAnsi="Arial" w:cs="Arial"/>
          <w:sz w:val="22"/>
          <w:szCs w:val="22"/>
        </w:rPr>
        <w:t xml:space="preserve"> limitation period specified by the Statute of Limitations runs from the day on which an agreement to mediate is signed</w:t>
      </w:r>
      <w:r w:rsidRPr="0059689C">
        <w:rPr>
          <w:rFonts w:ascii="Arial" w:hAnsi="Arial" w:cs="Arial"/>
          <w:sz w:val="22"/>
          <w:szCs w:val="22"/>
        </w:rPr>
        <w:t xml:space="preserve"> (as defined by  section 7 of the Mediation Act 2017). See also section 18 of the Mediation Act 2017.</w:t>
      </w:r>
    </w:p>
    <w:p w:rsidR="00642030" w:rsidRPr="0059689C" w:rsidRDefault="00642030">
      <w:pPr>
        <w:rPr>
          <w:rFonts w:ascii="Arial" w:hAnsi="Arial" w:cs="Arial"/>
          <w:sz w:val="22"/>
          <w:szCs w:val="22"/>
        </w:rPr>
      </w:pPr>
    </w:p>
    <w:p w:rsidR="00642030" w:rsidRPr="0059689C" w:rsidRDefault="00642030">
      <w:pPr>
        <w:rPr>
          <w:rFonts w:ascii="Arial" w:hAnsi="Arial" w:cs="Arial"/>
          <w:sz w:val="22"/>
          <w:szCs w:val="22"/>
        </w:rPr>
      </w:pPr>
    </w:p>
    <w:p w:rsidR="00642030" w:rsidRPr="0059689C" w:rsidRDefault="00642030">
      <w:pPr>
        <w:rPr>
          <w:rFonts w:ascii="Arial" w:hAnsi="Arial" w:cs="Arial"/>
          <w:sz w:val="22"/>
          <w:szCs w:val="22"/>
        </w:rPr>
      </w:pPr>
    </w:p>
    <w:sectPr w:rsidR="00642030" w:rsidRPr="00596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09D"/>
    <w:multiLevelType w:val="hybridMultilevel"/>
    <w:tmpl w:val="F91A07F4"/>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AC54DB"/>
    <w:multiLevelType w:val="hybridMultilevel"/>
    <w:tmpl w:val="5C384040"/>
    <w:lvl w:ilvl="0" w:tplc="A2181E44">
      <w:start w:val="3"/>
      <w:numFmt w:val="bullet"/>
      <w:lvlText w:val=""/>
      <w:lvlJc w:val="left"/>
      <w:pPr>
        <w:ind w:left="1080" w:hanging="360"/>
      </w:pPr>
      <w:rPr>
        <w:rFonts w:ascii="Symbol" w:eastAsia="Times New Roman"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16BB2CCF"/>
    <w:multiLevelType w:val="hybridMultilevel"/>
    <w:tmpl w:val="F3409B1A"/>
    <w:lvl w:ilvl="0" w:tplc="18090001">
      <w:start w:val="3"/>
      <w:numFmt w:val="bullet"/>
      <w:lvlText w:val=""/>
      <w:lvlJc w:val="left"/>
      <w:pPr>
        <w:ind w:left="360" w:hanging="360"/>
      </w:pPr>
      <w:rPr>
        <w:rFonts w:ascii="Symbol" w:eastAsia="Times New Roman" w:hAnsi="Symbol"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10D3519"/>
    <w:multiLevelType w:val="hybridMultilevel"/>
    <w:tmpl w:val="8408B4DE"/>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332B02"/>
    <w:multiLevelType w:val="hybridMultilevel"/>
    <w:tmpl w:val="7674B5F0"/>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D1E2AA6"/>
    <w:multiLevelType w:val="hybridMultilevel"/>
    <w:tmpl w:val="3ABE1BD2"/>
    <w:lvl w:ilvl="0" w:tplc="75BE81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5236075"/>
    <w:multiLevelType w:val="hybridMultilevel"/>
    <w:tmpl w:val="77822C06"/>
    <w:lvl w:ilvl="0" w:tplc="0E22B0F6">
      <w:start w:val="3"/>
      <w:numFmt w:val="bullet"/>
      <w:lvlText w:val=""/>
      <w:lvlJc w:val="left"/>
      <w:pPr>
        <w:ind w:left="1080" w:hanging="360"/>
      </w:pPr>
      <w:rPr>
        <w:rFonts w:ascii="Symbol" w:eastAsia="Times New Roman"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72DB1EF2"/>
    <w:multiLevelType w:val="hybridMultilevel"/>
    <w:tmpl w:val="F6D85526"/>
    <w:lvl w:ilvl="0" w:tplc="97A2B69E">
      <w:start w:val="1"/>
      <w:numFmt w:val="lowerRoman"/>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3F36BE"/>
    <w:multiLevelType w:val="hybridMultilevel"/>
    <w:tmpl w:val="6CE60FAE"/>
    <w:lvl w:ilvl="0" w:tplc="B4F6E80A">
      <w:start w:val="3"/>
      <w:numFmt w:val="bullet"/>
      <w:lvlText w:val=""/>
      <w:lvlJc w:val="left"/>
      <w:pPr>
        <w:ind w:left="1440" w:hanging="360"/>
      </w:pPr>
      <w:rPr>
        <w:rFonts w:ascii="Symbol" w:eastAsia="Times New Roman" w:hAnsi="Symbol"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2"/>
  </w:num>
  <w:num w:numId="6">
    <w:abstractNumId w:val="6"/>
  </w:num>
  <w:num w:numId="7">
    <w:abstractNumId w:val="4"/>
  </w:num>
  <w:num w:numId="8">
    <w:abstractNumId w:val="0"/>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SO">
    <w15:presenceInfo w15:providerId="None" w15:userId="CS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75"/>
    <w:rsid w:val="00050B17"/>
    <w:rsid w:val="00371A58"/>
    <w:rsid w:val="00405643"/>
    <w:rsid w:val="0059689C"/>
    <w:rsid w:val="00630BC7"/>
    <w:rsid w:val="00642030"/>
    <w:rsid w:val="00794C04"/>
    <w:rsid w:val="00A97CBE"/>
    <w:rsid w:val="00B30260"/>
    <w:rsid w:val="00B47F89"/>
    <w:rsid w:val="00B600DC"/>
    <w:rsid w:val="00DE0175"/>
    <w:rsid w:val="00FE23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17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175"/>
    <w:pPr>
      <w:ind w:left="720"/>
      <w:contextualSpacing/>
    </w:pPr>
  </w:style>
  <w:style w:type="paragraph" w:styleId="BalloonText">
    <w:name w:val="Balloon Text"/>
    <w:basedOn w:val="Normal"/>
    <w:link w:val="BalloonTextChar"/>
    <w:uiPriority w:val="99"/>
    <w:semiHidden/>
    <w:unhideWhenUsed/>
    <w:rsid w:val="00FE2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B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17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175"/>
    <w:pPr>
      <w:ind w:left="720"/>
      <w:contextualSpacing/>
    </w:pPr>
  </w:style>
  <w:style w:type="paragraph" w:styleId="BalloonText">
    <w:name w:val="Balloon Text"/>
    <w:basedOn w:val="Normal"/>
    <w:link w:val="BalloonTextChar"/>
    <w:uiPriority w:val="99"/>
    <w:semiHidden/>
    <w:unhideWhenUsed/>
    <w:rsid w:val="00FE2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CSSO</dc:creator>
  <cp:lastModifiedBy>John Lunney</cp:lastModifiedBy>
  <cp:revision>2</cp:revision>
  <cp:lastPrinted>2018-06-07T11:09:00Z</cp:lastPrinted>
  <dcterms:created xsi:type="dcterms:W3CDTF">2018-07-02T10:00:00Z</dcterms:created>
  <dcterms:modified xsi:type="dcterms:W3CDTF">2018-07-02T10:00:00Z</dcterms:modified>
</cp:coreProperties>
</file>