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F243E"/>
        <w:tblLook w:val="04A0" w:firstRow="1" w:lastRow="0" w:firstColumn="1" w:lastColumn="0" w:noHBand="0" w:noVBand="1"/>
      </w:tblPr>
      <w:tblGrid>
        <w:gridCol w:w="9016"/>
      </w:tblGrid>
      <w:tr w:rsidR="007C5FBF" w14:paraId="780208E5" w14:textId="77777777" w:rsidTr="00376990">
        <w:tc>
          <w:tcPr>
            <w:tcW w:w="10423" w:type="dxa"/>
            <w:shd w:val="clear" w:color="auto" w:fill="0F243E"/>
          </w:tcPr>
          <w:p w14:paraId="17321951" w14:textId="77777777" w:rsidR="007C5FBF" w:rsidRPr="005D41F5" w:rsidRDefault="007C5FBF" w:rsidP="00376990">
            <w:pPr>
              <w:pStyle w:val="Heading1"/>
              <w:spacing w:before="0" w:after="0" w:line="360" w:lineRule="auto"/>
              <w:jc w:val="center"/>
            </w:pPr>
            <w:bookmarkStart w:id="0" w:name="_Toc23858337"/>
            <w:r>
              <w:t>Professional Indemnity Insurance - Tips for renewal</w:t>
            </w:r>
            <w:bookmarkEnd w:id="0"/>
          </w:p>
        </w:tc>
      </w:tr>
    </w:tbl>
    <w:p w14:paraId="011C3C8B" w14:textId="77777777" w:rsidR="007C5FBF" w:rsidRDefault="007C5FBF" w:rsidP="007C5FBF">
      <w:pPr>
        <w:jc w:val="both"/>
        <w:rPr>
          <w:rFonts w:ascii="Arial" w:hAnsi="Arial" w:cs="Arial"/>
          <w:sz w:val="22"/>
          <w:szCs w:val="22"/>
        </w:rPr>
      </w:pPr>
    </w:p>
    <w:p w14:paraId="334B6402" w14:textId="77777777" w:rsidR="007C5FBF" w:rsidRPr="000A4F33" w:rsidRDefault="007C5FBF" w:rsidP="007C5FBF">
      <w:pPr>
        <w:tabs>
          <w:tab w:val="num" w:pos="600"/>
        </w:tabs>
        <w:jc w:val="both"/>
        <w:rPr>
          <w:rFonts w:ascii="Arial" w:hAnsi="Arial" w:cs="Arial"/>
          <w:b/>
          <w:sz w:val="22"/>
          <w:szCs w:val="22"/>
        </w:rPr>
      </w:pPr>
      <w:r w:rsidRPr="000A4F33">
        <w:rPr>
          <w:rFonts w:ascii="Arial" w:hAnsi="Arial" w:cs="Arial"/>
          <w:b/>
          <w:sz w:val="22"/>
          <w:szCs w:val="22"/>
        </w:rPr>
        <w:t>Responsibility for renewal</w:t>
      </w:r>
    </w:p>
    <w:p w14:paraId="6E486D74" w14:textId="77777777" w:rsidR="007C5FBF" w:rsidRPr="000A4F33" w:rsidRDefault="007C5FBF" w:rsidP="007C5FBF">
      <w:pPr>
        <w:tabs>
          <w:tab w:val="num" w:pos="600"/>
        </w:tabs>
        <w:ind w:left="600" w:hanging="600"/>
        <w:jc w:val="both"/>
        <w:rPr>
          <w:rFonts w:ascii="Arial" w:hAnsi="Arial" w:cs="Arial"/>
          <w:b/>
          <w:sz w:val="22"/>
          <w:szCs w:val="22"/>
        </w:rPr>
      </w:pPr>
    </w:p>
    <w:p w14:paraId="6B9BE07B" w14:textId="5A06C25D" w:rsidR="007C5FBF" w:rsidRDefault="007C5FBF" w:rsidP="007C5FBF">
      <w:pPr>
        <w:numPr>
          <w:ilvl w:val="0"/>
          <w:numId w:val="3"/>
        </w:numPr>
        <w:ind w:left="567" w:hanging="567"/>
        <w:jc w:val="both"/>
        <w:rPr>
          <w:rFonts w:ascii="Arial" w:hAnsi="Arial" w:cs="Arial"/>
          <w:sz w:val="22"/>
          <w:szCs w:val="22"/>
        </w:rPr>
      </w:pPr>
      <w:r w:rsidRPr="000A4F33">
        <w:rPr>
          <w:rFonts w:ascii="Arial" w:hAnsi="Arial" w:cs="Arial"/>
          <w:sz w:val="22"/>
          <w:szCs w:val="22"/>
        </w:rPr>
        <w:t xml:space="preserve">Ultimately, you are responsible for obtaining professional indemnity insurance (“PII”) before the mandatory renewal date of </w:t>
      </w:r>
      <w:r w:rsidRPr="000A4F33">
        <w:rPr>
          <w:rFonts w:ascii="Arial" w:hAnsi="Arial" w:cs="Arial"/>
          <w:b/>
          <w:sz w:val="22"/>
          <w:szCs w:val="22"/>
        </w:rPr>
        <w:t>1 December</w:t>
      </w:r>
      <w:r>
        <w:rPr>
          <w:rFonts w:ascii="Arial" w:hAnsi="Arial" w:cs="Arial"/>
          <w:b/>
          <w:sz w:val="22"/>
          <w:szCs w:val="22"/>
        </w:rPr>
        <w:t xml:space="preserve"> </w:t>
      </w:r>
      <w:r w:rsidR="00D31D0C">
        <w:rPr>
          <w:rFonts w:ascii="Arial" w:hAnsi="Arial" w:cs="Arial"/>
          <w:b/>
          <w:sz w:val="22"/>
          <w:szCs w:val="22"/>
        </w:rPr>
        <w:t>2023</w:t>
      </w:r>
      <w:r w:rsidRPr="000A4F33">
        <w:rPr>
          <w:rFonts w:ascii="Arial" w:hAnsi="Arial" w:cs="Arial"/>
          <w:b/>
          <w:sz w:val="22"/>
          <w:szCs w:val="22"/>
        </w:rPr>
        <w:t>.</w:t>
      </w:r>
      <w:r w:rsidRPr="000A4F33">
        <w:rPr>
          <w:rFonts w:ascii="Arial" w:hAnsi="Arial" w:cs="Arial"/>
          <w:sz w:val="22"/>
          <w:szCs w:val="22"/>
        </w:rPr>
        <w:t xml:space="preserve"> This date is not negotiable.</w:t>
      </w:r>
    </w:p>
    <w:p w14:paraId="55FFAF1E" w14:textId="77777777" w:rsidR="007C5FBF" w:rsidRDefault="007C5FBF" w:rsidP="007C5FBF">
      <w:pPr>
        <w:jc w:val="both"/>
        <w:rPr>
          <w:rFonts w:ascii="Arial" w:hAnsi="Arial" w:cs="Arial"/>
          <w:sz w:val="22"/>
          <w:szCs w:val="22"/>
        </w:rPr>
      </w:pPr>
    </w:p>
    <w:p w14:paraId="4CEDE30C" w14:textId="77777777" w:rsidR="007C5FBF" w:rsidRDefault="007C5FBF" w:rsidP="007C5FBF">
      <w:pPr>
        <w:jc w:val="both"/>
        <w:rPr>
          <w:rFonts w:ascii="Arial" w:hAnsi="Arial" w:cs="Arial"/>
          <w:sz w:val="22"/>
          <w:szCs w:val="22"/>
        </w:rPr>
      </w:pPr>
    </w:p>
    <w:p w14:paraId="5D2C1255" w14:textId="77777777" w:rsidR="007C5FBF" w:rsidRPr="000A4F33" w:rsidRDefault="007C5FBF" w:rsidP="007C5FBF">
      <w:pPr>
        <w:tabs>
          <w:tab w:val="num" w:pos="600"/>
        </w:tabs>
        <w:ind w:left="600" w:hanging="600"/>
        <w:jc w:val="both"/>
        <w:rPr>
          <w:rFonts w:ascii="Arial" w:hAnsi="Arial" w:cs="Arial"/>
          <w:b/>
          <w:sz w:val="22"/>
          <w:szCs w:val="22"/>
        </w:rPr>
      </w:pPr>
      <w:r w:rsidRPr="000A4F33">
        <w:rPr>
          <w:rFonts w:ascii="Arial" w:hAnsi="Arial" w:cs="Arial"/>
          <w:b/>
          <w:sz w:val="22"/>
          <w:szCs w:val="22"/>
        </w:rPr>
        <w:t xml:space="preserve">Collect information </w:t>
      </w:r>
      <w:proofErr w:type="gramStart"/>
      <w:r w:rsidRPr="000A4F33">
        <w:rPr>
          <w:rFonts w:ascii="Arial" w:hAnsi="Arial" w:cs="Arial"/>
          <w:b/>
          <w:sz w:val="22"/>
          <w:szCs w:val="22"/>
        </w:rPr>
        <w:t>now</w:t>
      </w:r>
      <w:proofErr w:type="gramEnd"/>
    </w:p>
    <w:p w14:paraId="7EC831F3" w14:textId="77777777" w:rsidR="007C5FBF" w:rsidRDefault="007C5FBF" w:rsidP="007C5FBF">
      <w:pPr>
        <w:jc w:val="both"/>
        <w:rPr>
          <w:rFonts w:ascii="Arial" w:hAnsi="Arial" w:cs="Arial"/>
          <w:sz w:val="22"/>
          <w:szCs w:val="22"/>
        </w:rPr>
      </w:pPr>
    </w:p>
    <w:p w14:paraId="613126C5" w14:textId="77777777" w:rsidR="007C5FBF" w:rsidRDefault="007C5FBF" w:rsidP="007C5FBF">
      <w:pPr>
        <w:numPr>
          <w:ilvl w:val="0"/>
          <w:numId w:val="3"/>
        </w:numPr>
        <w:ind w:left="567" w:hanging="567"/>
        <w:jc w:val="both"/>
        <w:rPr>
          <w:rFonts w:ascii="Arial" w:hAnsi="Arial" w:cs="Arial"/>
          <w:sz w:val="22"/>
          <w:szCs w:val="22"/>
        </w:rPr>
      </w:pPr>
      <w:r w:rsidRPr="009A597C">
        <w:rPr>
          <w:rFonts w:ascii="Arial" w:hAnsi="Arial" w:cs="Arial"/>
          <w:sz w:val="22"/>
          <w:szCs w:val="22"/>
        </w:rPr>
        <w:t xml:space="preserve">Firms should start collecting information well in advance of submitting the common proposal form, as the information required can be difficult and time-consuming to find. The collation of information should </w:t>
      </w:r>
      <w:proofErr w:type="gramStart"/>
      <w:r w:rsidRPr="009A597C">
        <w:rPr>
          <w:rFonts w:ascii="Arial" w:hAnsi="Arial" w:cs="Arial"/>
          <w:sz w:val="22"/>
          <w:szCs w:val="22"/>
        </w:rPr>
        <w:t>continue on</w:t>
      </w:r>
      <w:proofErr w:type="gramEnd"/>
      <w:r w:rsidRPr="009A597C">
        <w:rPr>
          <w:rFonts w:ascii="Arial" w:hAnsi="Arial" w:cs="Arial"/>
          <w:sz w:val="22"/>
          <w:szCs w:val="22"/>
        </w:rPr>
        <w:t xml:space="preserve"> an ongoing basis throughout the year to save time and money in the long-term.</w:t>
      </w:r>
    </w:p>
    <w:p w14:paraId="35A93832" w14:textId="77777777" w:rsidR="007C5FBF" w:rsidRDefault="007C5FBF" w:rsidP="007C5FBF">
      <w:pPr>
        <w:ind w:left="567"/>
        <w:jc w:val="both"/>
        <w:rPr>
          <w:rFonts w:ascii="Arial" w:hAnsi="Arial" w:cs="Arial"/>
          <w:sz w:val="22"/>
          <w:szCs w:val="22"/>
        </w:rPr>
      </w:pPr>
    </w:p>
    <w:p w14:paraId="37DDADD5" w14:textId="77777777" w:rsidR="007C5FBF" w:rsidRDefault="007C5FBF" w:rsidP="007C5FBF">
      <w:pPr>
        <w:numPr>
          <w:ilvl w:val="0"/>
          <w:numId w:val="3"/>
        </w:numPr>
        <w:ind w:left="567" w:hanging="567"/>
        <w:jc w:val="both"/>
        <w:rPr>
          <w:rFonts w:ascii="Arial" w:hAnsi="Arial" w:cs="Arial"/>
          <w:sz w:val="22"/>
          <w:szCs w:val="22"/>
        </w:rPr>
      </w:pPr>
      <w:r w:rsidRPr="009A597C">
        <w:rPr>
          <w:rFonts w:ascii="Arial" w:hAnsi="Arial" w:cs="Arial"/>
          <w:sz w:val="22"/>
          <w:szCs w:val="22"/>
        </w:rPr>
        <w:t xml:space="preserve">Most of the information required in this year’s common proposal form was already provided in last year’s common proposal form. Firms are advised to check their completed forms from last year, and the documentation provided with that form. </w:t>
      </w:r>
    </w:p>
    <w:p w14:paraId="4E628BC9" w14:textId="77777777" w:rsidR="007C5FBF" w:rsidRDefault="007C5FBF" w:rsidP="007C5FBF">
      <w:pPr>
        <w:pStyle w:val="ListParagraph"/>
        <w:rPr>
          <w:rFonts w:ascii="Arial" w:hAnsi="Arial" w:cs="Arial"/>
          <w:sz w:val="22"/>
          <w:szCs w:val="22"/>
        </w:rPr>
      </w:pPr>
    </w:p>
    <w:p w14:paraId="35997BD5" w14:textId="77777777" w:rsidR="007C5FBF" w:rsidRDefault="007C5FBF" w:rsidP="007C5FBF">
      <w:pPr>
        <w:numPr>
          <w:ilvl w:val="0"/>
          <w:numId w:val="3"/>
        </w:numPr>
        <w:ind w:left="567" w:hanging="567"/>
        <w:jc w:val="both"/>
        <w:rPr>
          <w:rFonts w:ascii="Arial" w:hAnsi="Arial" w:cs="Arial"/>
          <w:sz w:val="22"/>
          <w:szCs w:val="22"/>
        </w:rPr>
      </w:pPr>
      <w:r w:rsidRPr="009A597C">
        <w:rPr>
          <w:rFonts w:ascii="Arial" w:hAnsi="Arial" w:cs="Arial"/>
          <w:sz w:val="22"/>
          <w:szCs w:val="22"/>
        </w:rPr>
        <w:t xml:space="preserve">If your firm now, or in the past, has been engaged in areas insurers consider to be high risk, such as conveyancing, </w:t>
      </w:r>
      <w:proofErr w:type="gramStart"/>
      <w:r w:rsidRPr="009A597C">
        <w:rPr>
          <w:rFonts w:ascii="Arial" w:hAnsi="Arial" w:cs="Arial"/>
          <w:sz w:val="22"/>
          <w:szCs w:val="22"/>
        </w:rPr>
        <w:t>wills</w:t>
      </w:r>
      <w:proofErr w:type="gramEnd"/>
      <w:r w:rsidRPr="009A597C">
        <w:rPr>
          <w:rFonts w:ascii="Arial" w:hAnsi="Arial" w:cs="Arial"/>
          <w:sz w:val="22"/>
          <w:szCs w:val="22"/>
        </w:rPr>
        <w:t xml:space="preserve"> and probate</w:t>
      </w:r>
      <w:r w:rsidRPr="000A4F33">
        <w:rPr>
          <w:rStyle w:val="FootnoteReference"/>
          <w:rFonts w:ascii="Arial" w:hAnsi="Arial" w:cs="Arial"/>
          <w:sz w:val="22"/>
          <w:szCs w:val="22"/>
        </w:rPr>
        <w:footnoteReference w:id="1"/>
      </w:r>
      <w:r w:rsidRPr="009A597C">
        <w:rPr>
          <w:rFonts w:ascii="Arial" w:hAnsi="Arial" w:cs="Arial"/>
          <w:sz w:val="22"/>
          <w:szCs w:val="22"/>
        </w:rPr>
        <w:t xml:space="preserve"> and personal injuries, you should prepare an outline of the steps taken by your firm to minimise the risk of claims from these areas and demonstrate your firm’s experience in the relevant practice areas.</w:t>
      </w:r>
    </w:p>
    <w:p w14:paraId="5C305DBD" w14:textId="77777777" w:rsidR="007C5FBF" w:rsidRDefault="007C5FBF" w:rsidP="007C5FBF">
      <w:pPr>
        <w:pStyle w:val="ListParagraph"/>
        <w:rPr>
          <w:rFonts w:ascii="Arial" w:hAnsi="Arial" w:cs="Arial"/>
          <w:sz w:val="22"/>
          <w:szCs w:val="22"/>
        </w:rPr>
      </w:pPr>
    </w:p>
    <w:p w14:paraId="468900D0" w14:textId="77777777" w:rsidR="007C5FBF" w:rsidRDefault="007C5FBF" w:rsidP="007C5FBF">
      <w:pPr>
        <w:pStyle w:val="ListParagraph"/>
        <w:rPr>
          <w:rFonts w:ascii="Arial" w:hAnsi="Arial" w:cs="Arial"/>
          <w:sz w:val="22"/>
          <w:szCs w:val="22"/>
        </w:rPr>
      </w:pPr>
    </w:p>
    <w:p w14:paraId="10F10DA6" w14:textId="77777777" w:rsidR="007C5FBF" w:rsidRDefault="007C5FBF" w:rsidP="007C5FBF">
      <w:pPr>
        <w:jc w:val="both"/>
        <w:rPr>
          <w:rFonts w:ascii="Arial" w:hAnsi="Arial" w:cs="Arial"/>
          <w:sz w:val="22"/>
          <w:szCs w:val="22"/>
        </w:rPr>
      </w:pPr>
      <w:r w:rsidRPr="000A4F33">
        <w:rPr>
          <w:rFonts w:ascii="Arial" w:hAnsi="Arial" w:cs="Arial"/>
          <w:b/>
          <w:sz w:val="22"/>
          <w:szCs w:val="22"/>
        </w:rPr>
        <w:t xml:space="preserve">Seek a copy of your claims </w:t>
      </w:r>
      <w:proofErr w:type="gramStart"/>
      <w:r w:rsidRPr="000A4F33">
        <w:rPr>
          <w:rFonts w:ascii="Arial" w:hAnsi="Arial" w:cs="Arial"/>
          <w:b/>
          <w:sz w:val="22"/>
          <w:szCs w:val="22"/>
        </w:rPr>
        <w:t>history</w:t>
      </w:r>
      <w:proofErr w:type="gramEnd"/>
    </w:p>
    <w:p w14:paraId="0AA543DE" w14:textId="77777777" w:rsidR="007C5FBF" w:rsidRDefault="007C5FBF" w:rsidP="007C5FBF">
      <w:pPr>
        <w:pStyle w:val="ListParagraph"/>
        <w:rPr>
          <w:rFonts w:ascii="Arial" w:hAnsi="Arial" w:cs="Arial"/>
          <w:sz w:val="22"/>
          <w:szCs w:val="22"/>
        </w:rPr>
      </w:pPr>
    </w:p>
    <w:p w14:paraId="012955B9" w14:textId="77777777" w:rsidR="007C5FBF" w:rsidRDefault="007C5FBF" w:rsidP="007C5FBF">
      <w:pPr>
        <w:numPr>
          <w:ilvl w:val="0"/>
          <w:numId w:val="3"/>
        </w:numPr>
        <w:ind w:left="567" w:hanging="567"/>
        <w:jc w:val="both"/>
        <w:rPr>
          <w:rFonts w:ascii="Arial" w:hAnsi="Arial" w:cs="Arial"/>
          <w:sz w:val="22"/>
          <w:szCs w:val="22"/>
        </w:rPr>
      </w:pPr>
      <w:r w:rsidRPr="009A597C">
        <w:rPr>
          <w:rFonts w:ascii="Arial" w:hAnsi="Arial" w:cs="Arial"/>
          <w:sz w:val="22"/>
          <w:szCs w:val="22"/>
        </w:rPr>
        <w:t>The claims history of a firm should be obtained from the current insurer for the current indemnity period, and previous insurers of the firm for previous indemnity periods. The insurer is required to provide this information in accordance with the Participating Insurers Agreement</w:t>
      </w:r>
      <w:r w:rsidRPr="000A4F33">
        <w:rPr>
          <w:rStyle w:val="FootnoteReference"/>
          <w:rFonts w:ascii="Arial" w:hAnsi="Arial" w:cs="Arial"/>
          <w:sz w:val="22"/>
          <w:szCs w:val="22"/>
        </w:rPr>
        <w:footnoteReference w:id="2"/>
      </w:r>
      <w:r w:rsidRPr="009A597C">
        <w:rPr>
          <w:rFonts w:ascii="Arial" w:hAnsi="Arial" w:cs="Arial"/>
          <w:sz w:val="22"/>
          <w:szCs w:val="22"/>
        </w:rPr>
        <w:t xml:space="preserve">. </w:t>
      </w:r>
    </w:p>
    <w:p w14:paraId="29CA44EB" w14:textId="77777777" w:rsidR="007C5FBF" w:rsidRDefault="007C5FBF" w:rsidP="007C5FBF">
      <w:pPr>
        <w:ind w:left="567"/>
        <w:jc w:val="both"/>
        <w:rPr>
          <w:rFonts w:ascii="Arial" w:hAnsi="Arial" w:cs="Arial"/>
          <w:sz w:val="22"/>
          <w:szCs w:val="22"/>
        </w:rPr>
      </w:pPr>
    </w:p>
    <w:p w14:paraId="4FC2B361" w14:textId="77777777" w:rsidR="007C5FBF" w:rsidRDefault="007C5FBF" w:rsidP="007C5FBF">
      <w:pPr>
        <w:numPr>
          <w:ilvl w:val="0"/>
          <w:numId w:val="3"/>
        </w:numPr>
        <w:ind w:left="567" w:hanging="567"/>
        <w:jc w:val="both"/>
        <w:rPr>
          <w:rFonts w:ascii="Arial" w:hAnsi="Arial" w:cs="Arial"/>
          <w:sz w:val="22"/>
          <w:szCs w:val="22"/>
        </w:rPr>
      </w:pPr>
      <w:r w:rsidRPr="00D35211">
        <w:rPr>
          <w:rFonts w:ascii="Arial" w:hAnsi="Arial" w:cs="Arial"/>
          <w:sz w:val="22"/>
          <w:szCs w:val="22"/>
        </w:rPr>
        <w:t>The claims history report from the current insurer should contain the following information:</w:t>
      </w:r>
    </w:p>
    <w:p w14:paraId="7B686491" w14:textId="77777777" w:rsidR="007C5FBF" w:rsidRPr="000A4F33" w:rsidRDefault="007C5FBF" w:rsidP="007C5FBF">
      <w:pPr>
        <w:jc w:val="both"/>
        <w:rPr>
          <w:rFonts w:ascii="Arial" w:hAnsi="Arial" w:cs="Arial"/>
          <w:sz w:val="22"/>
          <w:szCs w:val="22"/>
        </w:rPr>
      </w:pPr>
    </w:p>
    <w:p w14:paraId="6EE70C67" w14:textId="77777777" w:rsidR="007C5FBF" w:rsidRPr="000A4F33" w:rsidRDefault="007C5FBF" w:rsidP="007C5FBF">
      <w:pPr>
        <w:numPr>
          <w:ilvl w:val="0"/>
          <w:numId w:val="1"/>
        </w:numPr>
        <w:tabs>
          <w:tab w:val="clear" w:pos="2160"/>
          <w:tab w:val="num" w:pos="1418"/>
        </w:tabs>
        <w:ind w:left="1418" w:hanging="567"/>
        <w:jc w:val="both"/>
        <w:rPr>
          <w:rFonts w:ascii="Arial" w:hAnsi="Arial" w:cs="Arial"/>
          <w:sz w:val="22"/>
          <w:szCs w:val="22"/>
        </w:rPr>
      </w:pPr>
      <w:r w:rsidRPr="000A4F33">
        <w:rPr>
          <w:rFonts w:ascii="Arial" w:hAnsi="Arial" w:cs="Arial"/>
          <w:sz w:val="22"/>
          <w:szCs w:val="22"/>
        </w:rPr>
        <w:t xml:space="preserve">a summary of each claim made against the firm under each </w:t>
      </w:r>
      <w:proofErr w:type="gramStart"/>
      <w:r w:rsidRPr="000A4F33">
        <w:rPr>
          <w:rFonts w:ascii="Arial" w:hAnsi="Arial" w:cs="Arial"/>
          <w:sz w:val="22"/>
          <w:szCs w:val="22"/>
        </w:rPr>
        <w:t>policy;</w:t>
      </w:r>
      <w:proofErr w:type="gramEnd"/>
    </w:p>
    <w:p w14:paraId="30D3C3D4" w14:textId="77777777" w:rsidR="007C5FBF" w:rsidRPr="000A4F33" w:rsidRDefault="007C5FBF" w:rsidP="007C5FBF">
      <w:pPr>
        <w:tabs>
          <w:tab w:val="num" w:pos="1418"/>
        </w:tabs>
        <w:ind w:left="1418" w:hanging="567"/>
        <w:jc w:val="both"/>
        <w:rPr>
          <w:rFonts w:ascii="Arial" w:hAnsi="Arial" w:cs="Arial"/>
          <w:sz w:val="22"/>
          <w:szCs w:val="22"/>
        </w:rPr>
      </w:pPr>
    </w:p>
    <w:p w14:paraId="470C71F5" w14:textId="77777777" w:rsidR="007C5FBF" w:rsidRPr="000A4F33" w:rsidRDefault="007C5FBF" w:rsidP="007C5FBF">
      <w:pPr>
        <w:numPr>
          <w:ilvl w:val="0"/>
          <w:numId w:val="1"/>
        </w:numPr>
        <w:tabs>
          <w:tab w:val="clear" w:pos="2160"/>
          <w:tab w:val="num" w:pos="1418"/>
        </w:tabs>
        <w:ind w:left="1418" w:hanging="567"/>
        <w:jc w:val="both"/>
        <w:rPr>
          <w:rFonts w:ascii="Arial" w:hAnsi="Arial" w:cs="Arial"/>
          <w:sz w:val="22"/>
          <w:szCs w:val="22"/>
        </w:rPr>
      </w:pPr>
      <w:r w:rsidRPr="000A4F33">
        <w:rPr>
          <w:rFonts w:ascii="Arial" w:hAnsi="Arial" w:cs="Arial"/>
          <w:sz w:val="22"/>
          <w:szCs w:val="22"/>
        </w:rPr>
        <w:t>the amount reserved by the insurer against each claim (including the basis on which the amount was calculated) and whether the amount includes defence costs; and</w:t>
      </w:r>
    </w:p>
    <w:p w14:paraId="437CAAF5" w14:textId="77777777" w:rsidR="007C5FBF" w:rsidRPr="000A4F33" w:rsidRDefault="007C5FBF" w:rsidP="007C5FBF">
      <w:pPr>
        <w:tabs>
          <w:tab w:val="num" w:pos="1418"/>
        </w:tabs>
        <w:ind w:left="1418" w:hanging="567"/>
        <w:jc w:val="both"/>
        <w:rPr>
          <w:rFonts w:ascii="Arial" w:hAnsi="Arial" w:cs="Arial"/>
          <w:sz w:val="22"/>
          <w:szCs w:val="22"/>
        </w:rPr>
      </w:pPr>
    </w:p>
    <w:p w14:paraId="20B74283" w14:textId="77777777" w:rsidR="007C5FBF" w:rsidRPr="000A4F33" w:rsidRDefault="007C5FBF" w:rsidP="007C5FBF">
      <w:pPr>
        <w:numPr>
          <w:ilvl w:val="0"/>
          <w:numId w:val="1"/>
        </w:numPr>
        <w:tabs>
          <w:tab w:val="clear" w:pos="2160"/>
          <w:tab w:val="num" w:pos="1418"/>
        </w:tabs>
        <w:ind w:left="1418" w:hanging="567"/>
        <w:jc w:val="both"/>
        <w:rPr>
          <w:rFonts w:ascii="Arial" w:hAnsi="Arial" w:cs="Arial"/>
          <w:sz w:val="22"/>
          <w:szCs w:val="22"/>
        </w:rPr>
      </w:pPr>
      <w:r w:rsidRPr="000A4F33">
        <w:rPr>
          <w:rFonts w:ascii="Arial" w:hAnsi="Arial" w:cs="Arial"/>
          <w:sz w:val="22"/>
          <w:szCs w:val="22"/>
        </w:rPr>
        <w:t>information on any excess or deductible for each claim and any amounts paid out in relation to each claim (including any excess or deductible due from but not paid by the firm).</w:t>
      </w:r>
    </w:p>
    <w:p w14:paraId="317F5656" w14:textId="77777777" w:rsidR="007C5FBF" w:rsidRDefault="007C5FBF" w:rsidP="007C5FBF">
      <w:pPr>
        <w:pStyle w:val="ListParagraph"/>
        <w:ind w:left="0"/>
        <w:rPr>
          <w:rFonts w:ascii="Arial" w:hAnsi="Arial" w:cs="Arial"/>
          <w:sz w:val="22"/>
          <w:szCs w:val="22"/>
        </w:rPr>
      </w:pPr>
    </w:p>
    <w:p w14:paraId="7D1FE44D" w14:textId="77777777" w:rsidR="007C5FBF" w:rsidRDefault="007C5FBF" w:rsidP="007C5FBF">
      <w:pPr>
        <w:numPr>
          <w:ilvl w:val="0"/>
          <w:numId w:val="3"/>
        </w:numPr>
        <w:ind w:left="567" w:hanging="567"/>
        <w:jc w:val="both"/>
        <w:rPr>
          <w:rFonts w:ascii="Arial" w:hAnsi="Arial" w:cs="Arial"/>
          <w:sz w:val="22"/>
          <w:szCs w:val="22"/>
        </w:rPr>
      </w:pPr>
      <w:r w:rsidRPr="00D35211">
        <w:rPr>
          <w:rFonts w:ascii="Arial" w:hAnsi="Arial" w:cs="Arial"/>
          <w:sz w:val="22"/>
          <w:szCs w:val="22"/>
        </w:rPr>
        <w:t xml:space="preserve">You should include with your </w:t>
      </w:r>
      <w:proofErr w:type="gramStart"/>
      <w:r w:rsidRPr="00D35211">
        <w:rPr>
          <w:rFonts w:ascii="Arial" w:hAnsi="Arial" w:cs="Arial"/>
          <w:sz w:val="22"/>
          <w:szCs w:val="22"/>
        </w:rPr>
        <w:t>claims</w:t>
      </w:r>
      <w:proofErr w:type="gramEnd"/>
      <w:r w:rsidRPr="00D35211">
        <w:rPr>
          <w:rFonts w:ascii="Arial" w:hAnsi="Arial" w:cs="Arial"/>
          <w:sz w:val="22"/>
          <w:szCs w:val="22"/>
        </w:rPr>
        <w:t xml:space="preserve"> history in the common proposal form:</w:t>
      </w:r>
    </w:p>
    <w:p w14:paraId="4B864D9E" w14:textId="77777777" w:rsidR="007C5FBF" w:rsidRDefault="007C5FBF" w:rsidP="007C5FBF">
      <w:pPr>
        <w:ind w:left="567"/>
        <w:jc w:val="both"/>
        <w:rPr>
          <w:rFonts w:ascii="Arial" w:hAnsi="Arial" w:cs="Arial"/>
          <w:sz w:val="22"/>
          <w:szCs w:val="22"/>
        </w:rPr>
      </w:pPr>
    </w:p>
    <w:p w14:paraId="7A5C72BF" w14:textId="77777777" w:rsidR="007C5FBF" w:rsidRPr="000A4F33" w:rsidRDefault="007C5FBF" w:rsidP="007C5FBF">
      <w:pPr>
        <w:numPr>
          <w:ilvl w:val="0"/>
          <w:numId w:val="4"/>
        </w:numPr>
        <w:ind w:left="1418" w:hanging="567"/>
        <w:jc w:val="both"/>
        <w:rPr>
          <w:rFonts w:ascii="Arial" w:hAnsi="Arial" w:cs="Arial"/>
          <w:sz w:val="22"/>
          <w:szCs w:val="22"/>
        </w:rPr>
      </w:pPr>
      <w:r w:rsidRPr="000A4F33">
        <w:rPr>
          <w:rFonts w:ascii="Arial" w:hAnsi="Arial" w:cs="Arial"/>
          <w:sz w:val="22"/>
          <w:szCs w:val="22"/>
        </w:rPr>
        <w:t xml:space="preserve">comments on the </w:t>
      </w:r>
      <w:proofErr w:type="gramStart"/>
      <w:r w:rsidRPr="000A4F33">
        <w:rPr>
          <w:rFonts w:ascii="Arial" w:hAnsi="Arial" w:cs="Arial"/>
          <w:sz w:val="22"/>
          <w:szCs w:val="22"/>
        </w:rPr>
        <w:t>current status</w:t>
      </w:r>
      <w:proofErr w:type="gramEnd"/>
      <w:r w:rsidRPr="000A4F33">
        <w:rPr>
          <w:rFonts w:ascii="Arial" w:hAnsi="Arial" w:cs="Arial"/>
          <w:sz w:val="22"/>
          <w:szCs w:val="22"/>
        </w:rPr>
        <w:t xml:space="preserve"> of any outstanding claims; and</w:t>
      </w:r>
    </w:p>
    <w:p w14:paraId="47AB0D1C" w14:textId="77777777" w:rsidR="007C5FBF" w:rsidRPr="000A4F33" w:rsidRDefault="007C5FBF" w:rsidP="007C5FBF">
      <w:pPr>
        <w:ind w:left="1418" w:hanging="567"/>
        <w:jc w:val="both"/>
        <w:rPr>
          <w:rFonts w:ascii="Arial" w:hAnsi="Arial" w:cs="Arial"/>
          <w:sz w:val="22"/>
          <w:szCs w:val="22"/>
        </w:rPr>
      </w:pPr>
    </w:p>
    <w:p w14:paraId="0822D19A" w14:textId="77777777" w:rsidR="007C5FBF" w:rsidRDefault="007C5FBF" w:rsidP="007C5FBF">
      <w:pPr>
        <w:numPr>
          <w:ilvl w:val="0"/>
          <w:numId w:val="4"/>
        </w:numPr>
        <w:ind w:left="1418" w:hanging="567"/>
        <w:jc w:val="both"/>
        <w:rPr>
          <w:rFonts w:ascii="Arial" w:hAnsi="Arial" w:cs="Arial"/>
          <w:sz w:val="22"/>
          <w:szCs w:val="22"/>
        </w:rPr>
      </w:pPr>
      <w:r w:rsidRPr="000A4F33">
        <w:rPr>
          <w:rFonts w:ascii="Arial" w:hAnsi="Arial" w:cs="Arial"/>
          <w:sz w:val="22"/>
          <w:szCs w:val="22"/>
        </w:rPr>
        <w:t>outline what steps have been taken to avoid re-occurrence of the problem.</w:t>
      </w:r>
    </w:p>
    <w:p w14:paraId="3ACFC009" w14:textId="77777777" w:rsidR="007C5FBF" w:rsidRDefault="007C5FBF" w:rsidP="007C5FBF">
      <w:pPr>
        <w:pStyle w:val="ListParagraph"/>
        <w:rPr>
          <w:rFonts w:ascii="Arial" w:hAnsi="Arial" w:cs="Arial"/>
          <w:sz w:val="22"/>
          <w:szCs w:val="22"/>
        </w:rPr>
      </w:pPr>
    </w:p>
    <w:p w14:paraId="4F06F0DC" w14:textId="64CF6935" w:rsidR="007C5FBF" w:rsidRPr="000A4F33" w:rsidRDefault="007C5FBF" w:rsidP="007C5FBF">
      <w:pPr>
        <w:ind w:left="567"/>
        <w:jc w:val="both"/>
        <w:rPr>
          <w:rFonts w:ascii="Arial" w:hAnsi="Arial" w:cs="Arial"/>
          <w:sz w:val="22"/>
          <w:szCs w:val="22"/>
        </w:rPr>
      </w:pPr>
      <w:r>
        <w:rPr>
          <w:rFonts w:ascii="Arial" w:hAnsi="Arial" w:cs="Arial"/>
          <w:sz w:val="22"/>
          <w:szCs w:val="22"/>
        </w:rPr>
        <w:lastRenderedPageBreak/>
        <w:t xml:space="preserve">As per the Participating Insurers Agreement for </w:t>
      </w:r>
      <w:r w:rsidR="00D31D0C">
        <w:rPr>
          <w:rFonts w:ascii="Arial" w:hAnsi="Arial" w:cs="Arial"/>
          <w:sz w:val="22"/>
          <w:szCs w:val="22"/>
        </w:rPr>
        <w:t>2023/2024</w:t>
      </w:r>
      <w:r>
        <w:rPr>
          <w:rFonts w:ascii="Arial" w:hAnsi="Arial" w:cs="Arial"/>
          <w:sz w:val="22"/>
          <w:szCs w:val="22"/>
        </w:rPr>
        <w:t>, insurers are required to provide the claims history report within 10 working days of receiving the request to do so.</w:t>
      </w:r>
    </w:p>
    <w:p w14:paraId="58530EB9" w14:textId="77777777" w:rsidR="007C5FBF" w:rsidRDefault="007C5FBF" w:rsidP="007C5FBF">
      <w:pPr>
        <w:ind w:left="567"/>
        <w:jc w:val="both"/>
        <w:rPr>
          <w:rFonts w:ascii="Arial" w:hAnsi="Arial" w:cs="Arial"/>
          <w:sz w:val="22"/>
          <w:szCs w:val="22"/>
        </w:rPr>
      </w:pPr>
    </w:p>
    <w:p w14:paraId="0568B124" w14:textId="77777777" w:rsidR="007C5FBF" w:rsidRDefault="007C5FBF" w:rsidP="007C5FBF">
      <w:pPr>
        <w:jc w:val="both"/>
        <w:rPr>
          <w:rFonts w:ascii="Arial" w:hAnsi="Arial" w:cs="Arial"/>
          <w:sz w:val="22"/>
          <w:szCs w:val="22"/>
        </w:rPr>
      </w:pPr>
    </w:p>
    <w:p w14:paraId="1C607511" w14:textId="77777777" w:rsidR="007C5FBF" w:rsidRDefault="007C5FBF" w:rsidP="007C5FBF">
      <w:pPr>
        <w:jc w:val="both"/>
        <w:rPr>
          <w:rFonts w:ascii="Arial" w:hAnsi="Arial" w:cs="Arial"/>
          <w:b/>
          <w:sz w:val="22"/>
          <w:szCs w:val="22"/>
        </w:rPr>
      </w:pPr>
      <w:r w:rsidRPr="00D35211">
        <w:rPr>
          <w:rFonts w:ascii="Arial" w:hAnsi="Arial" w:cs="Arial"/>
          <w:b/>
          <w:sz w:val="22"/>
          <w:szCs w:val="22"/>
        </w:rPr>
        <w:t>Research the market</w:t>
      </w:r>
    </w:p>
    <w:p w14:paraId="3B77CF7D" w14:textId="77777777" w:rsidR="007C5FBF" w:rsidRPr="00D35211" w:rsidRDefault="007C5FBF" w:rsidP="007C5FBF">
      <w:pPr>
        <w:jc w:val="both"/>
        <w:rPr>
          <w:rFonts w:ascii="Arial" w:hAnsi="Arial" w:cs="Arial"/>
          <w:sz w:val="22"/>
          <w:szCs w:val="22"/>
        </w:rPr>
      </w:pPr>
    </w:p>
    <w:p w14:paraId="7E5FBEBB" w14:textId="77777777" w:rsidR="007C5FBF" w:rsidRDefault="007C5FBF" w:rsidP="007C5FBF">
      <w:pPr>
        <w:numPr>
          <w:ilvl w:val="0"/>
          <w:numId w:val="3"/>
        </w:numPr>
        <w:ind w:left="567" w:hanging="567"/>
        <w:jc w:val="both"/>
        <w:rPr>
          <w:rFonts w:ascii="Arial" w:hAnsi="Arial" w:cs="Arial"/>
          <w:sz w:val="22"/>
          <w:szCs w:val="22"/>
        </w:rPr>
      </w:pPr>
      <w:r w:rsidRPr="000A4F33">
        <w:rPr>
          <w:rFonts w:ascii="Arial" w:hAnsi="Arial" w:cs="Arial"/>
          <w:sz w:val="22"/>
          <w:szCs w:val="22"/>
        </w:rPr>
        <w:t>You should research PII market conditions and enquire from brokers about what type of firms are covered by each insurer. Many insurers may have narrow underwriting criteria and will only quote certain types of firms.</w:t>
      </w:r>
    </w:p>
    <w:p w14:paraId="3A250159" w14:textId="77777777" w:rsidR="007C5FBF" w:rsidRDefault="007C5FBF" w:rsidP="007C5FBF">
      <w:pPr>
        <w:ind w:left="567"/>
        <w:jc w:val="both"/>
        <w:rPr>
          <w:rFonts w:ascii="Arial" w:hAnsi="Arial" w:cs="Arial"/>
          <w:sz w:val="22"/>
          <w:szCs w:val="22"/>
        </w:rPr>
      </w:pPr>
    </w:p>
    <w:p w14:paraId="38B17F16" w14:textId="77777777" w:rsidR="007C5FBF" w:rsidRPr="00D35211" w:rsidRDefault="007C5FBF" w:rsidP="007C5FBF">
      <w:pPr>
        <w:numPr>
          <w:ilvl w:val="0"/>
          <w:numId w:val="3"/>
        </w:numPr>
        <w:ind w:left="567" w:hanging="567"/>
        <w:jc w:val="both"/>
        <w:rPr>
          <w:rFonts w:ascii="Arial" w:hAnsi="Arial" w:cs="Arial"/>
          <w:sz w:val="22"/>
          <w:szCs w:val="22"/>
        </w:rPr>
      </w:pPr>
      <w:r w:rsidRPr="00D35211">
        <w:rPr>
          <w:rFonts w:ascii="Arial" w:hAnsi="Arial" w:cs="Arial"/>
          <w:sz w:val="22"/>
          <w:szCs w:val="22"/>
        </w:rPr>
        <w:t>Enquiries should also be made as to what are the key issues that suitable insurers for your type of firm will be looking for in assessing proposals.</w:t>
      </w:r>
    </w:p>
    <w:p w14:paraId="0C653AF9" w14:textId="77777777" w:rsidR="007C5FBF" w:rsidRPr="000A4F33" w:rsidRDefault="007C5FBF" w:rsidP="007C5FBF">
      <w:pPr>
        <w:jc w:val="both"/>
        <w:rPr>
          <w:rFonts w:ascii="Arial" w:hAnsi="Arial" w:cs="Arial"/>
          <w:sz w:val="22"/>
          <w:szCs w:val="22"/>
        </w:rPr>
      </w:pPr>
    </w:p>
    <w:p w14:paraId="22941CFA" w14:textId="77777777" w:rsidR="007C5FBF" w:rsidRPr="000A4F33" w:rsidRDefault="007C5FBF" w:rsidP="007C5FBF">
      <w:pPr>
        <w:jc w:val="both"/>
        <w:rPr>
          <w:rFonts w:ascii="Arial" w:hAnsi="Arial" w:cs="Arial"/>
          <w:sz w:val="22"/>
          <w:szCs w:val="22"/>
        </w:rPr>
      </w:pPr>
    </w:p>
    <w:p w14:paraId="27287757" w14:textId="16849294" w:rsidR="007C5FBF" w:rsidRPr="000A4F33" w:rsidRDefault="007C5FBF" w:rsidP="007C5FBF">
      <w:pPr>
        <w:jc w:val="both"/>
        <w:rPr>
          <w:rFonts w:ascii="Arial" w:hAnsi="Arial" w:cs="Arial"/>
          <w:b/>
          <w:sz w:val="22"/>
          <w:szCs w:val="22"/>
        </w:rPr>
      </w:pPr>
      <w:r w:rsidRPr="000A4F33">
        <w:rPr>
          <w:rFonts w:ascii="Arial" w:hAnsi="Arial" w:cs="Arial"/>
          <w:b/>
          <w:sz w:val="22"/>
          <w:szCs w:val="22"/>
        </w:rPr>
        <w:t xml:space="preserve">Notification of claims by 30 November </w:t>
      </w:r>
      <w:r w:rsidR="00D31D0C">
        <w:rPr>
          <w:rFonts w:ascii="Arial" w:hAnsi="Arial" w:cs="Arial"/>
          <w:b/>
          <w:sz w:val="22"/>
          <w:szCs w:val="22"/>
        </w:rPr>
        <w:t>2023</w:t>
      </w:r>
    </w:p>
    <w:p w14:paraId="56771A3F" w14:textId="77777777" w:rsidR="007C5FBF" w:rsidRPr="000A4F33" w:rsidRDefault="007C5FBF" w:rsidP="007C5FBF">
      <w:pPr>
        <w:jc w:val="both"/>
        <w:rPr>
          <w:rFonts w:ascii="Arial" w:hAnsi="Arial" w:cs="Arial"/>
          <w:b/>
          <w:sz w:val="22"/>
          <w:szCs w:val="22"/>
        </w:rPr>
      </w:pPr>
    </w:p>
    <w:p w14:paraId="3236D454" w14:textId="77777777" w:rsidR="007C5FBF" w:rsidRDefault="007C5FBF" w:rsidP="007C5FBF">
      <w:pPr>
        <w:numPr>
          <w:ilvl w:val="0"/>
          <w:numId w:val="3"/>
        </w:numPr>
        <w:ind w:left="567" w:hanging="567"/>
        <w:jc w:val="both"/>
        <w:rPr>
          <w:rFonts w:ascii="Arial" w:hAnsi="Arial" w:cs="Arial"/>
          <w:sz w:val="22"/>
          <w:szCs w:val="22"/>
        </w:rPr>
      </w:pPr>
      <w:r w:rsidRPr="000A4F33">
        <w:rPr>
          <w:rFonts w:ascii="Arial" w:hAnsi="Arial" w:cs="Arial"/>
          <w:sz w:val="22"/>
          <w:szCs w:val="22"/>
        </w:rPr>
        <w:t xml:space="preserve">All claims made against your firm and circumstances that may give rise to such a claim should be notified to your firm’s insurer as soon as possible. </w:t>
      </w:r>
    </w:p>
    <w:p w14:paraId="7C7C7480" w14:textId="77777777" w:rsidR="007C5FBF" w:rsidRDefault="007C5FBF" w:rsidP="007C5FBF">
      <w:pPr>
        <w:ind w:left="567"/>
        <w:jc w:val="both"/>
        <w:rPr>
          <w:rFonts w:ascii="Arial" w:hAnsi="Arial" w:cs="Arial"/>
          <w:sz w:val="22"/>
          <w:szCs w:val="22"/>
        </w:rPr>
      </w:pPr>
    </w:p>
    <w:p w14:paraId="4D8E5879" w14:textId="5AD99CAE" w:rsidR="007C5FBF" w:rsidRDefault="007C5FBF" w:rsidP="007C5FBF">
      <w:pPr>
        <w:numPr>
          <w:ilvl w:val="0"/>
          <w:numId w:val="3"/>
        </w:numPr>
        <w:ind w:left="567" w:hanging="567"/>
        <w:jc w:val="both"/>
        <w:rPr>
          <w:rFonts w:ascii="Arial" w:hAnsi="Arial" w:cs="Arial"/>
          <w:sz w:val="22"/>
          <w:szCs w:val="22"/>
        </w:rPr>
      </w:pPr>
      <w:proofErr w:type="gramStart"/>
      <w:r w:rsidRPr="00D35211">
        <w:rPr>
          <w:rFonts w:ascii="Arial" w:hAnsi="Arial" w:cs="Arial"/>
          <w:sz w:val="22"/>
          <w:szCs w:val="22"/>
        </w:rPr>
        <w:t>In particular, claims</w:t>
      </w:r>
      <w:proofErr w:type="gramEnd"/>
      <w:r w:rsidRPr="00D35211">
        <w:rPr>
          <w:rFonts w:ascii="Arial" w:hAnsi="Arial" w:cs="Arial"/>
          <w:sz w:val="22"/>
          <w:szCs w:val="22"/>
        </w:rPr>
        <w:t xml:space="preserve"> made between </w:t>
      </w:r>
      <w:r>
        <w:rPr>
          <w:rFonts w:ascii="Arial" w:hAnsi="Arial" w:cs="Arial"/>
          <w:sz w:val="22"/>
          <w:szCs w:val="22"/>
        </w:rPr>
        <w:t xml:space="preserve">1 December </w:t>
      </w:r>
      <w:r w:rsidR="00D31D0C">
        <w:rPr>
          <w:rFonts w:ascii="Arial" w:hAnsi="Arial" w:cs="Arial"/>
          <w:sz w:val="22"/>
          <w:szCs w:val="22"/>
        </w:rPr>
        <w:t>2022</w:t>
      </w:r>
      <w:r w:rsidRPr="00D35211">
        <w:rPr>
          <w:rFonts w:ascii="Arial" w:hAnsi="Arial" w:cs="Arial"/>
          <w:sz w:val="22"/>
          <w:szCs w:val="22"/>
        </w:rPr>
        <w:t xml:space="preserve"> and 30 November </w:t>
      </w:r>
      <w:r w:rsidR="00D31D0C">
        <w:rPr>
          <w:rFonts w:ascii="Arial" w:hAnsi="Arial" w:cs="Arial"/>
          <w:sz w:val="22"/>
          <w:szCs w:val="22"/>
        </w:rPr>
        <w:t>2023</w:t>
      </w:r>
      <w:r w:rsidRPr="00D35211">
        <w:rPr>
          <w:rFonts w:ascii="Arial" w:hAnsi="Arial" w:cs="Arial"/>
          <w:sz w:val="22"/>
          <w:szCs w:val="22"/>
        </w:rPr>
        <w:t xml:space="preserve"> (both dates inclusive) should be notified by the firm to their insurer by 30 November </w:t>
      </w:r>
      <w:r w:rsidR="00D31D0C">
        <w:rPr>
          <w:rFonts w:ascii="Arial" w:hAnsi="Arial" w:cs="Arial"/>
          <w:sz w:val="22"/>
          <w:szCs w:val="22"/>
        </w:rPr>
        <w:t>2023</w:t>
      </w:r>
      <w:r w:rsidRPr="00D35211">
        <w:rPr>
          <w:rFonts w:ascii="Arial" w:hAnsi="Arial" w:cs="Arial"/>
          <w:sz w:val="22"/>
          <w:szCs w:val="22"/>
        </w:rPr>
        <w:t xml:space="preserve">. Special care will be needed in the weeks and days approaching 30 November </w:t>
      </w:r>
      <w:r w:rsidR="00D31D0C">
        <w:rPr>
          <w:rFonts w:ascii="Arial" w:hAnsi="Arial" w:cs="Arial"/>
          <w:sz w:val="22"/>
          <w:szCs w:val="22"/>
        </w:rPr>
        <w:t>2023</w:t>
      </w:r>
      <w:r w:rsidRPr="00D35211">
        <w:rPr>
          <w:rFonts w:ascii="Arial" w:hAnsi="Arial" w:cs="Arial"/>
          <w:sz w:val="22"/>
          <w:szCs w:val="22"/>
        </w:rPr>
        <w:t xml:space="preserve"> and on the day itself to ensure that the deadline is not missed.</w:t>
      </w:r>
    </w:p>
    <w:p w14:paraId="68E4EB1A" w14:textId="77777777" w:rsidR="007C5FBF" w:rsidRDefault="007C5FBF" w:rsidP="007C5FBF">
      <w:pPr>
        <w:pStyle w:val="ListParagraph"/>
        <w:rPr>
          <w:rFonts w:ascii="Arial" w:hAnsi="Arial" w:cs="Arial"/>
          <w:sz w:val="22"/>
          <w:szCs w:val="22"/>
        </w:rPr>
      </w:pPr>
    </w:p>
    <w:p w14:paraId="311C39C9" w14:textId="77777777" w:rsidR="007C5FBF" w:rsidRDefault="007C5FBF" w:rsidP="007C5FBF">
      <w:pPr>
        <w:numPr>
          <w:ilvl w:val="0"/>
          <w:numId w:val="3"/>
        </w:numPr>
        <w:ind w:left="567" w:hanging="567"/>
        <w:jc w:val="both"/>
        <w:rPr>
          <w:rFonts w:ascii="Arial" w:hAnsi="Arial" w:cs="Arial"/>
          <w:sz w:val="22"/>
          <w:szCs w:val="22"/>
        </w:rPr>
      </w:pPr>
      <w:r w:rsidRPr="00D35211">
        <w:rPr>
          <w:rFonts w:ascii="Arial" w:hAnsi="Arial" w:cs="Arial"/>
          <w:sz w:val="22"/>
          <w:szCs w:val="22"/>
        </w:rPr>
        <w:t xml:space="preserve">It is proper practice for firms to notify insurers of claims or circumstances during the year as they arise, not at the end of the indemnity period. Notifying all claims and circumstances at the end of the indemnity period is referred to as “laundry listing” by </w:t>
      </w:r>
      <w:proofErr w:type="gramStart"/>
      <w:r w:rsidRPr="00D35211">
        <w:rPr>
          <w:rFonts w:ascii="Arial" w:hAnsi="Arial" w:cs="Arial"/>
          <w:sz w:val="22"/>
          <w:szCs w:val="22"/>
        </w:rPr>
        <w:t>insurers, and</w:t>
      </w:r>
      <w:proofErr w:type="gramEnd"/>
      <w:r w:rsidRPr="00D35211">
        <w:rPr>
          <w:rFonts w:ascii="Arial" w:hAnsi="Arial" w:cs="Arial"/>
          <w:sz w:val="22"/>
          <w:szCs w:val="22"/>
        </w:rPr>
        <w:t xml:space="preserve"> is not looked on favourably. </w:t>
      </w:r>
    </w:p>
    <w:p w14:paraId="22E198BB" w14:textId="77777777" w:rsidR="007C5FBF" w:rsidRDefault="007C5FBF" w:rsidP="007C5FBF">
      <w:pPr>
        <w:pStyle w:val="ListParagraph"/>
        <w:rPr>
          <w:rFonts w:ascii="Arial" w:hAnsi="Arial" w:cs="Arial"/>
          <w:sz w:val="22"/>
          <w:szCs w:val="22"/>
        </w:rPr>
      </w:pPr>
    </w:p>
    <w:p w14:paraId="43AD0710" w14:textId="77777777" w:rsidR="007C5FBF" w:rsidRDefault="007C5FBF" w:rsidP="007C5FBF">
      <w:pPr>
        <w:numPr>
          <w:ilvl w:val="0"/>
          <w:numId w:val="3"/>
        </w:numPr>
        <w:ind w:left="567" w:hanging="567"/>
        <w:jc w:val="both"/>
        <w:rPr>
          <w:rFonts w:ascii="Arial" w:hAnsi="Arial" w:cs="Arial"/>
          <w:sz w:val="22"/>
          <w:szCs w:val="22"/>
        </w:rPr>
      </w:pPr>
      <w:r w:rsidRPr="00D35211">
        <w:rPr>
          <w:rFonts w:ascii="Arial" w:hAnsi="Arial" w:cs="Arial"/>
          <w:sz w:val="22"/>
          <w:szCs w:val="22"/>
        </w:rPr>
        <w:t>In addition, your firm should ensure that it complies with any notification requirements set out in the insurance policy terms and conditions.</w:t>
      </w:r>
    </w:p>
    <w:p w14:paraId="5FF4D571" w14:textId="77777777" w:rsidR="007C5FBF" w:rsidRDefault="007C5FBF" w:rsidP="007C5FBF">
      <w:pPr>
        <w:pStyle w:val="ListParagraph"/>
        <w:rPr>
          <w:rFonts w:ascii="Arial" w:hAnsi="Arial" w:cs="Arial"/>
          <w:sz w:val="22"/>
          <w:szCs w:val="22"/>
        </w:rPr>
      </w:pPr>
    </w:p>
    <w:p w14:paraId="4EAD27B7" w14:textId="77777777" w:rsidR="007C5FBF" w:rsidRDefault="007C5FBF" w:rsidP="007C5FBF">
      <w:pPr>
        <w:numPr>
          <w:ilvl w:val="0"/>
          <w:numId w:val="3"/>
        </w:numPr>
        <w:ind w:left="567" w:hanging="567"/>
        <w:jc w:val="both"/>
        <w:rPr>
          <w:rFonts w:ascii="Arial" w:hAnsi="Arial" w:cs="Arial"/>
          <w:sz w:val="22"/>
          <w:szCs w:val="22"/>
        </w:rPr>
      </w:pPr>
      <w:r w:rsidRPr="00D35211">
        <w:rPr>
          <w:rFonts w:ascii="Arial" w:hAnsi="Arial" w:cs="Arial"/>
          <w:sz w:val="22"/>
          <w:szCs w:val="22"/>
        </w:rPr>
        <w:t>Firms are permitted to report claims or circumstances of which they are aware prior to expiry of cover to their insurer within a grace period of 3 working days immediately following the end of the coverage period.</w:t>
      </w:r>
    </w:p>
    <w:p w14:paraId="63D98540" w14:textId="77777777" w:rsidR="007C5FBF" w:rsidRDefault="007C5FBF" w:rsidP="007C5FBF">
      <w:pPr>
        <w:pStyle w:val="ListParagraph"/>
        <w:ind w:left="567" w:hanging="567"/>
        <w:rPr>
          <w:rFonts w:ascii="Arial" w:hAnsi="Arial" w:cs="Arial"/>
          <w:sz w:val="22"/>
          <w:szCs w:val="22"/>
        </w:rPr>
      </w:pPr>
    </w:p>
    <w:p w14:paraId="2AD9C610" w14:textId="77777777" w:rsidR="007C5FBF" w:rsidRPr="00D35211" w:rsidRDefault="007C5FBF" w:rsidP="007C5FBF">
      <w:pPr>
        <w:numPr>
          <w:ilvl w:val="0"/>
          <w:numId w:val="3"/>
        </w:numPr>
        <w:ind w:left="567" w:hanging="567"/>
        <w:jc w:val="both"/>
        <w:rPr>
          <w:rFonts w:ascii="Arial" w:hAnsi="Arial" w:cs="Arial"/>
          <w:sz w:val="22"/>
          <w:szCs w:val="22"/>
        </w:rPr>
      </w:pPr>
      <w:r w:rsidRPr="00D35211">
        <w:rPr>
          <w:rFonts w:ascii="Arial" w:hAnsi="Arial" w:cs="Arial"/>
          <w:sz w:val="22"/>
          <w:szCs w:val="22"/>
        </w:rPr>
        <w:t>Notifications of claims and circumstances to your insurer are vital due to the “double trigger” requirement as set out in the ‘Important points to note’ section of this guide.</w:t>
      </w:r>
    </w:p>
    <w:p w14:paraId="7F90172B" w14:textId="77777777" w:rsidR="007C5FBF" w:rsidRPr="000A4F33" w:rsidRDefault="007C5FBF" w:rsidP="007C5FBF">
      <w:pPr>
        <w:tabs>
          <w:tab w:val="left" w:pos="6236"/>
        </w:tabs>
        <w:jc w:val="both"/>
        <w:rPr>
          <w:rFonts w:ascii="Arial" w:hAnsi="Arial" w:cs="Arial"/>
          <w:sz w:val="22"/>
          <w:szCs w:val="22"/>
        </w:rPr>
      </w:pPr>
    </w:p>
    <w:p w14:paraId="55D5D823" w14:textId="77777777" w:rsidR="007C5FBF" w:rsidRPr="000A4F33" w:rsidRDefault="007C5FBF" w:rsidP="007C5FBF">
      <w:pPr>
        <w:tabs>
          <w:tab w:val="left" w:pos="6236"/>
        </w:tabs>
        <w:jc w:val="both"/>
        <w:rPr>
          <w:rFonts w:ascii="Arial" w:hAnsi="Arial" w:cs="Arial"/>
          <w:sz w:val="22"/>
          <w:szCs w:val="22"/>
        </w:rPr>
      </w:pPr>
    </w:p>
    <w:p w14:paraId="07D198F3" w14:textId="77777777" w:rsidR="007C5FBF" w:rsidRPr="000A4F33" w:rsidRDefault="007C5FBF" w:rsidP="007C5FBF">
      <w:pPr>
        <w:tabs>
          <w:tab w:val="left" w:pos="720"/>
          <w:tab w:val="left" w:pos="6236"/>
        </w:tabs>
        <w:jc w:val="both"/>
        <w:rPr>
          <w:rFonts w:ascii="Arial" w:hAnsi="Arial" w:cs="Arial"/>
          <w:b/>
          <w:sz w:val="22"/>
          <w:szCs w:val="22"/>
        </w:rPr>
      </w:pPr>
      <w:r w:rsidRPr="000A4F33">
        <w:rPr>
          <w:rFonts w:ascii="Arial" w:hAnsi="Arial" w:cs="Arial"/>
          <w:b/>
          <w:sz w:val="22"/>
          <w:szCs w:val="22"/>
        </w:rPr>
        <w:t xml:space="preserve">Check if you are a distressed </w:t>
      </w:r>
      <w:proofErr w:type="gramStart"/>
      <w:r w:rsidRPr="000A4F33">
        <w:rPr>
          <w:rFonts w:ascii="Arial" w:hAnsi="Arial" w:cs="Arial"/>
          <w:b/>
          <w:sz w:val="22"/>
          <w:szCs w:val="22"/>
        </w:rPr>
        <w:t>firm</w:t>
      </w:r>
      <w:proofErr w:type="gramEnd"/>
    </w:p>
    <w:p w14:paraId="0EE55AC7" w14:textId="77777777" w:rsidR="007C5FBF" w:rsidRPr="000A4F33" w:rsidRDefault="007C5FBF" w:rsidP="007C5FBF">
      <w:pPr>
        <w:tabs>
          <w:tab w:val="left" w:pos="720"/>
          <w:tab w:val="left" w:pos="6236"/>
        </w:tabs>
        <w:jc w:val="both"/>
        <w:rPr>
          <w:rFonts w:ascii="Arial" w:hAnsi="Arial" w:cs="Arial"/>
          <w:b/>
          <w:sz w:val="22"/>
          <w:szCs w:val="22"/>
        </w:rPr>
      </w:pPr>
    </w:p>
    <w:p w14:paraId="0FD83620" w14:textId="77777777" w:rsidR="007C5FBF" w:rsidRPr="000A4F33" w:rsidRDefault="007C5FBF" w:rsidP="007C5FBF">
      <w:pPr>
        <w:numPr>
          <w:ilvl w:val="0"/>
          <w:numId w:val="3"/>
        </w:numPr>
        <w:ind w:left="567" w:hanging="567"/>
        <w:jc w:val="both"/>
        <w:rPr>
          <w:rFonts w:ascii="Arial" w:hAnsi="Arial" w:cs="Arial"/>
          <w:sz w:val="22"/>
          <w:szCs w:val="22"/>
        </w:rPr>
      </w:pPr>
      <w:r w:rsidRPr="000A4F33">
        <w:rPr>
          <w:rFonts w:ascii="Arial" w:hAnsi="Arial" w:cs="Arial"/>
          <w:sz w:val="22"/>
          <w:szCs w:val="22"/>
        </w:rPr>
        <w:t>If insurers consider your firm to be high risk, or a ‘distressed firm’, this can lead to refusal to quote, higher premiums and</w:t>
      </w:r>
      <w:r>
        <w:rPr>
          <w:rFonts w:ascii="Arial" w:hAnsi="Arial" w:cs="Arial"/>
          <w:sz w:val="22"/>
          <w:szCs w:val="22"/>
        </w:rPr>
        <w:t>/or</w:t>
      </w:r>
      <w:r w:rsidRPr="000A4F33">
        <w:rPr>
          <w:rFonts w:ascii="Arial" w:hAnsi="Arial" w:cs="Arial"/>
          <w:sz w:val="22"/>
          <w:szCs w:val="22"/>
        </w:rPr>
        <w:t xml:space="preserve"> higher excess. Indicators that you may be considered a distressed firm include:</w:t>
      </w:r>
    </w:p>
    <w:p w14:paraId="74A11515" w14:textId="77777777" w:rsidR="007C5FBF" w:rsidRPr="000A4F33" w:rsidRDefault="007C5FBF" w:rsidP="007C5FBF">
      <w:pPr>
        <w:ind w:left="720"/>
        <w:jc w:val="both"/>
        <w:rPr>
          <w:rFonts w:ascii="Arial" w:hAnsi="Arial" w:cs="Arial"/>
          <w:sz w:val="22"/>
          <w:szCs w:val="22"/>
        </w:rPr>
      </w:pPr>
    </w:p>
    <w:p w14:paraId="62B2ADF4" w14:textId="77777777" w:rsidR="007C5FBF" w:rsidRPr="000A4F33" w:rsidRDefault="007C5FBF" w:rsidP="007C5FBF">
      <w:pPr>
        <w:ind w:left="1418" w:hanging="567"/>
        <w:jc w:val="both"/>
        <w:rPr>
          <w:rFonts w:ascii="Arial" w:hAnsi="Arial" w:cs="Arial"/>
          <w:sz w:val="22"/>
          <w:szCs w:val="22"/>
        </w:rPr>
      </w:pPr>
      <w:r w:rsidRPr="000A4F33">
        <w:rPr>
          <w:rFonts w:ascii="Arial" w:hAnsi="Arial" w:cs="Arial"/>
          <w:sz w:val="22"/>
          <w:szCs w:val="22"/>
        </w:rPr>
        <w:t>(a)</w:t>
      </w:r>
      <w:r w:rsidRPr="000A4F33">
        <w:rPr>
          <w:rFonts w:ascii="Arial" w:hAnsi="Arial" w:cs="Arial"/>
          <w:sz w:val="22"/>
          <w:szCs w:val="22"/>
        </w:rPr>
        <w:tab/>
        <w:t xml:space="preserve">sudden increase in the frequency and/or severity of claims being made against the </w:t>
      </w:r>
      <w:proofErr w:type="gramStart"/>
      <w:r w:rsidRPr="000A4F33">
        <w:rPr>
          <w:rFonts w:ascii="Arial" w:hAnsi="Arial" w:cs="Arial"/>
          <w:sz w:val="22"/>
          <w:szCs w:val="22"/>
        </w:rPr>
        <w:t>firm;</w:t>
      </w:r>
      <w:proofErr w:type="gramEnd"/>
    </w:p>
    <w:p w14:paraId="7BC8560F" w14:textId="77777777" w:rsidR="007C5FBF" w:rsidRPr="000A4F33" w:rsidRDefault="007C5FBF" w:rsidP="007C5FBF">
      <w:pPr>
        <w:ind w:left="1418" w:hanging="567"/>
        <w:jc w:val="both"/>
        <w:rPr>
          <w:rFonts w:ascii="Arial" w:hAnsi="Arial" w:cs="Arial"/>
          <w:sz w:val="22"/>
          <w:szCs w:val="22"/>
        </w:rPr>
      </w:pPr>
    </w:p>
    <w:p w14:paraId="4F9A7748" w14:textId="77777777" w:rsidR="007C5FBF" w:rsidRPr="000A4F33" w:rsidRDefault="007C5FBF" w:rsidP="007C5FBF">
      <w:pPr>
        <w:ind w:left="1418" w:hanging="567"/>
        <w:jc w:val="both"/>
        <w:rPr>
          <w:rFonts w:ascii="Arial" w:hAnsi="Arial" w:cs="Arial"/>
          <w:sz w:val="22"/>
          <w:szCs w:val="22"/>
        </w:rPr>
      </w:pPr>
      <w:r w:rsidRPr="000A4F33">
        <w:rPr>
          <w:rFonts w:ascii="Arial" w:hAnsi="Arial" w:cs="Arial"/>
          <w:sz w:val="22"/>
          <w:szCs w:val="22"/>
        </w:rPr>
        <w:t>(b)</w:t>
      </w:r>
      <w:r w:rsidRPr="000A4F33">
        <w:rPr>
          <w:rFonts w:ascii="Arial" w:hAnsi="Arial" w:cs="Arial"/>
          <w:sz w:val="22"/>
          <w:szCs w:val="22"/>
        </w:rPr>
        <w:tab/>
        <w:t xml:space="preserve">deterioration in the firm’s claims </w:t>
      </w:r>
      <w:proofErr w:type="gramStart"/>
      <w:r w:rsidRPr="000A4F33">
        <w:rPr>
          <w:rFonts w:ascii="Arial" w:hAnsi="Arial" w:cs="Arial"/>
          <w:sz w:val="22"/>
          <w:szCs w:val="22"/>
        </w:rPr>
        <w:t>history;</w:t>
      </w:r>
      <w:proofErr w:type="gramEnd"/>
    </w:p>
    <w:p w14:paraId="73DEEC7B" w14:textId="77777777" w:rsidR="007C5FBF" w:rsidRPr="000A4F33" w:rsidRDefault="007C5FBF" w:rsidP="007C5FBF">
      <w:pPr>
        <w:ind w:left="1418" w:hanging="567"/>
        <w:jc w:val="both"/>
        <w:rPr>
          <w:rFonts w:ascii="Arial" w:hAnsi="Arial" w:cs="Arial"/>
          <w:sz w:val="22"/>
          <w:szCs w:val="22"/>
        </w:rPr>
      </w:pPr>
    </w:p>
    <w:p w14:paraId="4A231708" w14:textId="77777777" w:rsidR="007C5FBF" w:rsidRPr="000A4F33" w:rsidRDefault="007C5FBF" w:rsidP="007C5FBF">
      <w:pPr>
        <w:ind w:left="1418" w:hanging="567"/>
        <w:jc w:val="both"/>
        <w:rPr>
          <w:rFonts w:ascii="Arial" w:hAnsi="Arial" w:cs="Arial"/>
          <w:sz w:val="22"/>
          <w:szCs w:val="22"/>
        </w:rPr>
      </w:pPr>
      <w:r w:rsidRPr="000A4F33">
        <w:rPr>
          <w:rFonts w:ascii="Arial" w:hAnsi="Arial" w:cs="Arial"/>
          <w:sz w:val="22"/>
          <w:szCs w:val="22"/>
        </w:rPr>
        <w:t>(c)</w:t>
      </w:r>
      <w:r w:rsidRPr="000A4F33">
        <w:rPr>
          <w:rFonts w:ascii="Arial" w:hAnsi="Arial" w:cs="Arial"/>
          <w:sz w:val="22"/>
          <w:szCs w:val="22"/>
        </w:rPr>
        <w:tab/>
        <w:t xml:space="preserve">rogue fee earners in the </w:t>
      </w:r>
      <w:proofErr w:type="gramStart"/>
      <w:r w:rsidRPr="000A4F33">
        <w:rPr>
          <w:rFonts w:ascii="Arial" w:hAnsi="Arial" w:cs="Arial"/>
          <w:sz w:val="22"/>
          <w:szCs w:val="22"/>
        </w:rPr>
        <w:t>firm;</w:t>
      </w:r>
      <w:proofErr w:type="gramEnd"/>
    </w:p>
    <w:p w14:paraId="3F375A8F" w14:textId="77777777" w:rsidR="007C5FBF" w:rsidRPr="000A4F33" w:rsidRDefault="007C5FBF" w:rsidP="007C5FBF">
      <w:pPr>
        <w:ind w:left="1418" w:hanging="567"/>
        <w:jc w:val="both"/>
        <w:rPr>
          <w:rFonts w:ascii="Arial" w:hAnsi="Arial" w:cs="Arial"/>
          <w:sz w:val="22"/>
          <w:szCs w:val="22"/>
        </w:rPr>
      </w:pPr>
    </w:p>
    <w:p w14:paraId="4999F2D2" w14:textId="77777777" w:rsidR="007C5FBF" w:rsidRPr="000A4F33" w:rsidRDefault="007C5FBF" w:rsidP="007C5FBF">
      <w:pPr>
        <w:ind w:left="1418" w:hanging="567"/>
        <w:jc w:val="both"/>
        <w:rPr>
          <w:rFonts w:ascii="Arial" w:hAnsi="Arial" w:cs="Arial"/>
          <w:sz w:val="22"/>
          <w:szCs w:val="22"/>
        </w:rPr>
      </w:pPr>
      <w:r w:rsidRPr="000A4F33">
        <w:rPr>
          <w:rFonts w:ascii="Arial" w:hAnsi="Arial" w:cs="Arial"/>
          <w:sz w:val="22"/>
          <w:szCs w:val="22"/>
        </w:rPr>
        <w:t>(d)</w:t>
      </w:r>
      <w:r w:rsidRPr="000A4F33">
        <w:rPr>
          <w:rFonts w:ascii="Arial" w:hAnsi="Arial" w:cs="Arial"/>
          <w:sz w:val="22"/>
          <w:szCs w:val="22"/>
        </w:rPr>
        <w:tab/>
        <w:t xml:space="preserve">partners involved in fraudulent </w:t>
      </w:r>
      <w:proofErr w:type="gramStart"/>
      <w:r w:rsidRPr="000A4F33">
        <w:rPr>
          <w:rFonts w:ascii="Arial" w:hAnsi="Arial" w:cs="Arial"/>
          <w:sz w:val="22"/>
          <w:szCs w:val="22"/>
        </w:rPr>
        <w:t>activity;</w:t>
      </w:r>
      <w:proofErr w:type="gramEnd"/>
    </w:p>
    <w:p w14:paraId="32053815" w14:textId="77777777" w:rsidR="007C5FBF" w:rsidRPr="000A4F33" w:rsidRDefault="007C5FBF" w:rsidP="007C5FBF">
      <w:pPr>
        <w:ind w:left="1418" w:hanging="567"/>
        <w:jc w:val="both"/>
        <w:rPr>
          <w:rFonts w:ascii="Arial" w:hAnsi="Arial" w:cs="Arial"/>
          <w:sz w:val="22"/>
          <w:szCs w:val="22"/>
        </w:rPr>
      </w:pPr>
    </w:p>
    <w:p w14:paraId="0D4556A6" w14:textId="77777777" w:rsidR="007C5FBF" w:rsidRPr="000A4F33" w:rsidRDefault="007C5FBF" w:rsidP="007C5FBF">
      <w:pPr>
        <w:ind w:left="1418" w:hanging="567"/>
        <w:jc w:val="both"/>
        <w:rPr>
          <w:rFonts w:ascii="Arial" w:hAnsi="Arial" w:cs="Arial"/>
          <w:sz w:val="22"/>
          <w:szCs w:val="22"/>
        </w:rPr>
      </w:pPr>
      <w:r w:rsidRPr="000A4F33">
        <w:rPr>
          <w:rFonts w:ascii="Arial" w:hAnsi="Arial" w:cs="Arial"/>
          <w:sz w:val="22"/>
          <w:szCs w:val="22"/>
        </w:rPr>
        <w:t>(e)</w:t>
      </w:r>
      <w:r w:rsidRPr="000A4F33">
        <w:rPr>
          <w:rFonts w:ascii="Arial" w:hAnsi="Arial" w:cs="Arial"/>
          <w:sz w:val="22"/>
          <w:szCs w:val="22"/>
        </w:rPr>
        <w:tab/>
        <w:t xml:space="preserve">litigious nature of, and liabilities arising from, conveyancing </w:t>
      </w:r>
      <w:proofErr w:type="gramStart"/>
      <w:r w:rsidRPr="000A4F33">
        <w:rPr>
          <w:rFonts w:ascii="Arial" w:hAnsi="Arial" w:cs="Arial"/>
          <w:sz w:val="22"/>
          <w:szCs w:val="22"/>
        </w:rPr>
        <w:t>work;</w:t>
      </w:r>
      <w:proofErr w:type="gramEnd"/>
    </w:p>
    <w:p w14:paraId="3819C9B0" w14:textId="77777777" w:rsidR="007C5FBF" w:rsidRPr="000A4F33" w:rsidRDefault="007C5FBF" w:rsidP="007C5FBF">
      <w:pPr>
        <w:ind w:left="1418" w:hanging="567"/>
        <w:jc w:val="both"/>
        <w:rPr>
          <w:rFonts w:ascii="Arial" w:hAnsi="Arial" w:cs="Arial"/>
          <w:sz w:val="22"/>
          <w:szCs w:val="22"/>
        </w:rPr>
      </w:pPr>
    </w:p>
    <w:p w14:paraId="505B454B" w14:textId="77777777" w:rsidR="007C5FBF" w:rsidRPr="000A4F33" w:rsidRDefault="007C5FBF" w:rsidP="007C5FBF">
      <w:pPr>
        <w:ind w:left="1418" w:hanging="567"/>
        <w:jc w:val="both"/>
        <w:rPr>
          <w:rFonts w:ascii="Arial" w:hAnsi="Arial" w:cs="Arial"/>
          <w:sz w:val="22"/>
          <w:szCs w:val="22"/>
        </w:rPr>
      </w:pPr>
      <w:r w:rsidRPr="000A4F33">
        <w:rPr>
          <w:rFonts w:ascii="Arial" w:hAnsi="Arial" w:cs="Arial"/>
          <w:sz w:val="22"/>
          <w:szCs w:val="22"/>
        </w:rPr>
        <w:t>(f)</w:t>
      </w:r>
      <w:r w:rsidRPr="000A4F33">
        <w:rPr>
          <w:rFonts w:ascii="Arial" w:hAnsi="Arial" w:cs="Arial"/>
          <w:sz w:val="22"/>
          <w:szCs w:val="22"/>
        </w:rPr>
        <w:tab/>
        <w:t xml:space="preserve">failure to engage and implement risk management </w:t>
      </w:r>
      <w:proofErr w:type="gramStart"/>
      <w:r w:rsidRPr="000A4F33">
        <w:rPr>
          <w:rFonts w:ascii="Arial" w:hAnsi="Arial" w:cs="Arial"/>
          <w:sz w:val="22"/>
          <w:szCs w:val="22"/>
        </w:rPr>
        <w:t>strategies;</w:t>
      </w:r>
      <w:proofErr w:type="gramEnd"/>
    </w:p>
    <w:p w14:paraId="587E3EB6" w14:textId="77777777" w:rsidR="007C5FBF" w:rsidRPr="000A4F33" w:rsidRDefault="007C5FBF" w:rsidP="007C5FBF">
      <w:pPr>
        <w:ind w:left="1418" w:hanging="567"/>
        <w:jc w:val="both"/>
        <w:rPr>
          <w:rFonts w:ascii="Arial" w:hAnsi="Arial" w:cs="Arial"/>
          <w:sz w:val="22"/>
          <w:szCs w:val="22"/>
        </w:rPr>
      </w:pPr>
    </w:p>
    <w:p w14:paraId="7E38BE9B" w14:textId="77777777" w:rsidR="007C5FBF" w:rsidRPr="000A4F33" w:rsidRDefault="007C5FBF" w:rsidP="007C5FBF">
      <w:pPr>
        <w:ind w:left="1418" w:hanging="567"/>
        <w:jc w:val="both"/>
        <w:rPr>
          <w:rFonts w:ascii="Arial" w:hAnsi="Arial" w:cs="Arial"/>
          <w:sz w:val="22"/>
          <w:szCs w:val="22"/>
        </w:rPr>
      </w:pPr>
      <w:r w:rsidRPr="000A4F33">
        <w:rPr>
          <w:rFonts w:ascii="Arial" w:hAnsi="Arial" w:cs="Arial"/>
          <w:sz w:val="22"/>
          <w:szCs w:val="22"/>
        </w:rPr>
        <w:t>(g)</w:t>
      </w:r>
      <w:r w:rsidRPr="000A4F33">
        <w:rPr>
          <w:rFonts w:ascii="Arial" w:hAnsi="Arial" w:cs="Arial"/>
          <w:sz w:val="22"/>
          <w:szCs w:val="22"/>
        </w:rPr>
        <w:tab/>
        <w:t xml:space="preserve">laundry listing claims at the end of the </w:t>
      </w:r>
      <w:proofErr w:type="gramStart"/>
      <w:r w:rsidRPr="000A4F33">
        <w:rPr>
          <w:rFonts w:ascii="Arial" w:hAnsi="Arial" w:cs="Arial"/>
          <w:sz w:val="22"/>
          <w:szCs w:val="22"/>
        </w:rPr>
        <w:t>year;</w:t>
      </w:r>
      <w:proofErr w:type="gramEnd"/>
      <w:r w:rsidRPr="000A4F33">
        <w:rPr>
          <w:rFonts w:ascii="Arial" w:hAnsi="Arial" w:cs="Arial"/>
          <w:sz w:val="22"/>
          <w:szCs w:val="22"/>
        </w:rPr>
        <w:t xml:space="preserve"> </w:t>
      </w:r>
    </w:p>
    <w:p w14:paraId="61F52F20" w14:textId="77777777" w:rsidR="007C5FBF" w:rsidRPr="000A4F33" w:rsidRDefault="007C5FBF" w:rsidP="007C5FBF">
      <w:pPr>
        <w:ind w:left="1418" w:hanging="567"/>
        <w:jc w:val="both"/>
        <w:rPr>
          <w:rFonts w:ascii="Arial" w:hAnsi="Arial" w:cs="Arial"/>
          <w:sz w:val="22"/>
          <w:szCs w:val="22"/>
        </w:rPr>
      </w:pPr>
    </w:p>
    <w:p w14:paraId="161DD158" w14:textId="77777777" w:rsidR="007C5FBF" w:rsidRPr="000A4F33" w:rsidRDefault="007C5FBF" w:rsidP="007C5FBF">
      <w:pPr>
        <w:numPr>
          <w:ilvl w:val="0"/>
          <w:numId w:val="2"/>
        </w:numPr>
        <w:ind w:left="1418" w:hanging="567"/>
        <w:jc w:val="both"/>
        <w:rPr>
          <w:rFonts w:ascii="Arial" w:hAnsi="Arial" w:cs="Arial"/>
          <w:sz w:val="22"/>
          <w:szCs w:val="22"/>
        </w:rPr>
      </w:pPr>
      <w:r w:rsidRPr="000A4F33">
        <w:rPr>
          <w:rFonts w:ascii="Arial" w:hAnsi="Arial" w:cs="Arial"/>
          <w:sz w:val="22"/>
          <w:szCs w:val="22"/>
        </w:rPr>
        <w:t>delay in notifying claims (see “double trigger” section in the guide); and</w:t>
      </w:r>
    </w:p>
    <w:p w14:paraId="10F4D3F8" w14:textId="77777777" w:rsidR="007C5FBF" w:rsidRPr="000A4F33" w:rsidRDefault="007C5FBF" w:rsidP="007C5FBF">
      <w:pPr>
        <w:ind w:left="1418" w:hanging="567"/>
        <w:jc w:val="both"/>
        <w:rPr>
          <w:rFonts w:ascii="Arial" w:hAnsi="Arial" w:cs="Arial"/>
          <w:sz w:val="22"/>
          <w:szCs w:val="22"/>
        </w:rPr>
      </w:pPr>
    </w:p>
    <w:p w14:paraId="1B749103" w14:textId="77777777" w:rsidR="007C5FBF" w:rsidRPr="000A4F33" w:rsidRDefault="007C5FBF" w:rsidP="007C5FBF">
      <w:pPr>
        <w:numPr>
          <w:ilvl w:val="0"/>
          <w:numId w:val="2"/>
        </w:numPr>
        <w:ind w:left="1418" w:hanging="567"/>
        <w:jc w:val="both"/>
        <w:rPr>
          <w:rFonts w:ascii="Arial" w:hAnsi="Arial" w:cs="Arial"/>
          <w:sz w:val="22"/>
          <w:szCs w:val="22"/>
        </w:rPr>
      </w:pPr>
      <w:r w:rsidRPr="000A4F33">
        <w:rPr>
          <w:rFonts w:ascii="Arial" w:hAnsi="Arial" w:cs="Arial"/>
          <w:sz w:val="22"/>
          <w:szCs w:val="22"/>
        </w:rPr>
        <w:t>difficulties with your firm’s last renewal.</w:t>
      </w:r>
    </w:p>
    <w:p w14:paraId="61EBD13E" w14:textId="77777777" w:rsidR="007C5FBF" w:rsidRPr="000A4F33" w:rsidRDefault="007C5FBF" w:rsidP="007C5FBF">
      <w:pPr>
        <w:jc w:val="both"/>
        <w:rPr>
          <w:rFonts w:ascii="Arial" w:hAnsi="Arial" w:cs="Arial"/>
          <w:b/>
          <w:sz w:val="22"/>
          <w:szCs w:val="22"/>
        </w:rPr>
      </w:pPr>
    </w:p>
    <w:p w14:paraId="2EC7175C" w14:textId="77777777" w:rsidR="007C5FBF" w:rsidRPr="000A4F33" w:rsidRDefault="007C5FBF" w:rsidP="007C5FBF">
      <w:pPr>
        <w:numPr>
          <w:ilvl w:val="0"/>
          <w:numId w:val="3"/>
        </w:numPr>
        <w:ind w:left="567" w:hanging="567"/>
        <w:jc w:val="both"/>
        <w:rPr>
          <w:rFonts w:ascii="Arial" w:hAnsi="Arial" w:cs="Arial"/>
          <w:sz w:val="22"/>
          <w:szCs w:val="22"/>
        </w:rPr>
      </w:pPr>
      <w:r w:rsidRPr="000A4F33">
        <w:rPr>
          <w:rFonts w:ascii="Arial" w:hAnsi="Arial" w:cs="Arial"/>
          <w:sz w:val="22"/>
          <w:szCs w:val="22"/>
        </w:rPr>
        <w:t>If you are concerned that you may be considered to be a distressed firm, you should seek advice from your broker on how to make your firm more attractive to insurers, including early application, providing professional and in-depth information to reassure underwriters, commissioning an independent risk review to focus on problem areas in the firm where claims have arisen, identifying the underlying causes of claims, implementing risk management measures in relation to claims and ensuring that all claims and circumstances have been properly notified and accepted by the firm’s existing insurer.</w:t>
      </w:r>
    </w:p>
    <w:p w14:paraId="26D7E41D" w14:textId="77777777" w:rsidR="007C5FBF" w:rsidRPr="000A4F33" w:rsidRDefault="007C5FBF" w:rsidP="007C5FBF">
      <w:pPr>
        <w:tabs>
          <w:tab w:val="left" w:pos="720"/>
          <w:tab w:val="left" w:pos="6236"/>
        </w:tabs>
        <w:jc w:val="both"/>
        <w:rPr>
          <w:rFonts w:ascii="Arial" w:hAnsi="Arial" w:cs="Arial"/>
          <w:b/>
          <w:sz w:val="22"/>
          <w:szCs w:val="22"/>
        </w:rPr>
      </w:pPr>
    </w:p>
    <w:p w14:paraId="4356EF26" w14:textId="77777777" w:rsidR="007C5FBF" w:rsidRDefault="007C5FBF" w:rsidP="007C5FBF">
      <w:pPr>
        <w:jc w:val="both"/>
        <w:rPr>
          <w:rFonts w:ascii="Arial" w:hAnsi="Arial" w:cs="Arial"/>
          <w:b/>
          <w:sz w:val="22"/>
          <w:szCs w:val="22"/>
        </w:rPr>
      </w:pPr>
    </w:p>
    <w:p w14:paraId="79214AA2" w14:textId="77777777" w:rsidR="007C5FBF" w:rsidRPr="000A4F33" w:rsidRDefault="007C5FBF" w:rsidP="007C5FBF">
      <w:pPr>
        <w:jc w:val="both"/>
        <w:rPr>
          <w:rFonts w:ascii="Arial" w:hAnsi="Arial" w:cs="Arial"/>
          <w:b/>
          <w:sz w:val="22"/>
          <w:szCs w:val="22"/>
        </w:rPr>
      </w:pPr>
      <w:r w:rsidRPr="000A4F33">
        <w:rPr>
          <w:rFonts w:ascii="Arial" w:hAnsi="Arial" w:cs="Arial"/>
          <w:b/>
          <w:sz w:val="22"/>
          <w:szCs w:val="22"/>
        </w:rPr>
        <w:t xml:space="preserve">Apply </w:t>
      </w:r>
      <w:proofErr w:type="gramStart"/>
      <w:r w:rsidRPr="000A4F33">
        <w:rPr>
          <w:rFonts w:ascii="Arial" w:hAnsi="Arial" w:cs="Arial"/>
          <w:b/>
          <w:sz w:val="22"/>
          <w:szCs w:val="22"/>
        </w:rPr>
        <w:t>early</w:t>
      </w:r>
      <w:proofErr w:type="gramEnd"/>
    </w:p>
    <w:p w14:paraId="0D393426" w14:textId="77777777" w:rsidR="007C5FBF" w:rsidRDefault="007C5FBF" w:rsidP="007C5FBF">
      <w:pPr>
        <w:jc w:val="both"/>
        <w:rPr>
          <w:rFonts w:ascii="Arial" w:hAnsi="Arial" w:cs="Arial"/>
          <w:b/>
          <w:sz w:val="22"/>
          <w:szCs w:val="22"/>
        </w:rPr>
      </w:pPr>
    </w:p>
    <w:p w14:paraId="66923CB1" w14:textId="77777777" w:rsidR="007C5FBF" w:rsidRDefault="007C5FBF" w:rsidP="007C5FBF">
      <w:pPr>
        <w:numPr>
          <w:ilvl w:val="0"/>
          <w:numId w:val="3"/>
        </w:numPr>
        <w:ind w:left="567" w:hanging="567"/>
        <w:jc w:val="both"/>
        <w:rPr>
          <w:rFonts w:ascii="Arial" w:hAnsi="Arial" w:cs="Arial"/>
          <w:sz w:val="22"/>
          <w:szCs w:val="22"/>
        </w:rPr>
      </w:pPr>
      <w:r w:rsidRPr="000A4F33">
        <w:rPr>
          <w:rFonts w:ascii="Arial" w:hAnsi="Arial" w:cs="Arial"/>
          <w:sz w:val="22"/>
          <w:szCs w:val="22"/>
        </w:rPr>
        <w:t>Some insurers limit the amount of business that they accept and, when this limit is reached, they will stop offering cover. Therefore, common proposal forms should be submitted as soon as possible.</w:t>
      </w:r>
    </w:p>
    <w:p w14:paraId="132F368F" w14:textId="77777777" w:rsidR="007C5FBF" w:rsidRDefault="007C5FBF" w:rsidP="007C5FBF">
      <w:pPr>
        <w:ind w:left="567"/>
        <w:jc w:val="both"/>
        <w:rPr>
          <w:rFonts w:ascii="Arial" w:hAnsi="Arial" w:cs="Arial"/>
          <w:sz w:val="22"/>
          <w:szCs w:val="22"/>
        </w:rPr>
      </w:pPr>
      <w:r w:rsidRPr="000A4F33">
        <w:rPr>
          <w:rFonts w:ascii="Arial" w:hAnsi="Arial" w:cs="Arial"/>
          <w:sz w:val="22"/>
          <w:szCs w:val="22"/>
        </w:rPr>
        <w:t xml:space="preserve"> </w:t>
      </w:r>
    </w:p>
    <w:p w14:paraId="154CC0C7" w14:textId="77777777" w:rsidR="007C5FBF" w:rsidRDefault="007C5FBF" w:rsidP="007C5FBF">
      <w:pPr>
        <w:numPr>
          <w:ilvl w:val="0"/>
          <w:numId w:val="3"/>
        </w:numPr>
        <w:ind w:left="567" w:hanging="567"/>
        <w:jc w:val="both"/>
        <w:rPr>
          <w:rFonts w:ascii="Arial" w:hAnsi="Arial" w:cs="Arial"/>
          <w:sz w:val="22"/>
          <w:szCs w:val="22"/>
        </w:rPr>
      </w:pPr>
      <w:r w:rsidRPr="00B44F3E">
        <w:rPr>
          <w:rFonts w:ascii="Arial" w:hAnsi="Arial" w:cs="Arial"/>
          <w:sz w:val="22"/>
          <w:szCs w:val="22"/>
        </w:rPr>
        <w:t>Early submission should also indicate that a firm is professional and well managed and therefore less likely to constitute significant risk. Making an application close to the deadline is not viewed favourably by insurers.</w:t>
      </w:r>
    </w:p>
    <w:p w14:paraId="3C8C47F1" w14:textId="77777777" w:rsidR="007C5FBF" w:rsidRDefault="007C5FBF" w:rsidP="007C5FBF">
      <w:pPr>
        <w:pStyle w:val="ListParagraph"/>
        <w:rPr>
          <w:rFonts w:ascii="Arial" w:hAnsi="Arial" w:cs="Arial"/>
          <w:sz w:val="22"/>
          <w:szCs w:val="22"/>
        </w:rPr>
      </w:pPr>
    </w:p>
    <w:p w14:paraId="6CB0C47C" w14:textId="77777777" w:rsidR="007C5FBF" w:rsidRDefault="007C5FBF" w:rsidP="007C5FBF">
      <w:pPr>
        <w:numPr>
          <w:ilvl w:val="0"/>
          <w:numId w:val="3"/>
        </w:numPr>
        <w:ind w:left="567" w:hanging="567"/>
        <w:jc w:val="both"/>
        <w:rPr>
          <w:rFonts w:ascii="Arial" w:hAnsi="Arial" w:cs="Arial"/>
          <w:sz w:val="22"/>
          <w:szCs w:val="22"/>
        </w:rPr>
      </w:pPr>
      <w:r w:rsidRPr="00B44F3E">
        <w:rPr>
          <w:rFonts w:ascii="Arial" w:hAnsi="Arial" w:cs="Arial"/>
          <w:sz w:val="22"/>
          <w:szCs w:val="22"/>
        </w:rPr>
        <w:t>Wherever possible, firms should meet with insurers or brokers to address any key issues or concerns of the insurers or brokers.</w:t>
      </w:r>
    </w:p>
    <w:p w14:paraId="546EC461" w14:textId="77777777" w:rsidR="007C5FBF" w:rsidRDefault="007C5FBF" w:rsidP="007C5FBF">
      <w:pPr>
        <w:pStyle w:val="ListParagraph"/>
        <w:rPr>
          <w:rFonts w:ascii="Arial" w:hAnsi="Arial" w:cs="Arial"/>
          <w:sz w:val="22"/>
          <w:szCs w:val="22"/>
        </w:rPr>
      </w:pPr>
    </w:p>
    <w:p w14:paraId="3870967B" w14:textId="77777777" w:rsidR="007C5FBF" w:rsidRDefault="007C5FBF" w:rsidP="007C5FBF">
      <w:pPr>
        <w:numPr>
          <w:ilvl w:val="0"/>
          <w:numId w:val="3"/>
        </w:numPr>
        <w:ind w:left="567" w:hanging="567"/>
        <w:jc w:val="both"/>
        <w:rPr>
          <w:rFonts w:ascii="Arial" w:hAnsi="Arial" w:cs="Arial"/>
          <w:sz w:val="22"/>
          <w:szCs w:val="22"/>
        </w:rPr>
      </w:pPr>
      <w:r w:rsidRPr="00B44F3E">
        <w:rPr>
          <w:rFonts w:ascii="Arial" w:hAnsi="Arial" w:cs="Arial"/>
          <w:sz w:val="22"/>
          <w:szCs w:val="22"/>
        </w:rPr>
        <w:t xml:space="preserve">If you deal with more than one broker, try to ensure that your proposal form is not sent to any </w:t>
      </w:r>
      <w:proofErr w:type="gramStart"/>
      <w:r w:rsidRPr="00B44F3E">
        <w:rPr>
          <w:rFonts w:ascii="Arial" w:hAnsi="Arial" w:cs="Arial"/>
          <w:sz w:val="22"/>
          <w:szCs w:val="22"/>
        </w:rPr>
        <w:t>particular insurer</w:t>
      </w:r>
      <w:proofErr w:type="gramEnd"/>
      <w:r w:rsidRPr="00B44F3E">
        <w:rPr>
          <w:rFonts w:ascii="Arial" w:hAnsi="Arial" w:cs="Arial"/>
          <w:sz w:val="22"/>
          <w:szCs w:val="22"/>
        </w:rPr>
        <w:t xml:space="preserve"> more than once. This can cause delay.</w:t>
      </w:r>
    </w:p>
    <w:p w14:paraId="5249ACF9" w14:textId="77777777" w:rsidR="007C5FBF" w:rsidRDefault="007C5FBF" w:rsidP="007C5FBF">
      <w:pPr>
        <w:pStyle w:val="ListParagraph"/>
        <w:rPr>
          <w:rFonts w:ascii="Arial" w:hAnsi="Arial" w:cs="Arial"/>
          <w:sz w:val="22"/>
          <w:szCs w:val="22"/>
        </w:rPr>
      </w:pPr>
    </w:p>
    <w:p w14:paraId="6F7DA073" w14:textId="77777777" w:rsidR="007C5FBF" w:rsidRDefault="007C5FBF" w:rsidP="007C5FBF">
      <w:pPr>
        <w:numPr>
          <w:ilvl w:val="0"/>
          <w:numId w:val="3"/>
        </w:numPr>
        <w:ind w:left="567" w:hanging="567"/>
        <w:jc w:val="both"/>
        <w:rPr>
          <w:rFonts w:ascii="Arial" w:hAnsi="Arial" w:cs="Arial"/>
          <w:sz w:val="22"/>
          <w:szCs w:val="22"/>
        </w:rPr>
      </w:pPr>
      <w:r w:rsidRPr="00B44F3E">
        <w:rPr>
          <w:rFonts w:ascii="Arial" w:hAnsi="Arial" w:cs="Arial"/>
          <w:sz w:val="22"/>
          <w:szCs w:val="22"/>
        </w:rPr>
        <w:t xml:space="preserve">Ensure the common proposal form is comprehensively and accurately completed with all the required documentation. Ensure your responses are legible, accurate and well-presented. Try to avoid </w:t>
      </w:r>
      <w:r>
        <w:rPr>
          <w:rFonts w:ascii="Arial" w:hAnsi="Arial" w:cs="Arial"/>
          <w:sz w:val="22"/>
          <w:szCs w:val="22"/>
        </w:rPr>
        <w:t>submitting a</w:t>
      </w:r>
      <w:r w:rsidRPr="00B44F3E">
        <w:rPr>
          <w:rFonts w:ascii="Arial" w:hAnsi="Arial" w:cs="Arial"/>
          <w:sz w:val="22"/>
          <w:szCs w:val="22"/>
        </w:rPr>
        <w:t xml:space="preserve"> hand-written proposal form. The form is available in an editable pdf form on the Society’s website at </w:t>
      </w:r>
      <w:hyperlink r:id="rId7" w:history="1">
        <w:r w:rsidRPr="00C60183">
          <w:rPr>
            <w:rStyle w:val="Hyperlink"/>
            <w:rFonts w:ascii="Arial" w:hAnsi="Arial" w:cs="Arial"/>
            <w:sz w:val="22"/>
            <w:szCs w:val="22"/>
          </w:rPr>
          <w:t>www.lawsociety.ie/PII</w:t>
        </w:r>
      </w:hyperlink>
      <w:r>
        <w:rPr>
          <w:rFonts w:ascii="Arial" w:hAnsi="Arial" w:cs="Arial"/>
          <w:sz w:val="22"/>
          <w:szCs w:val="22"/>
        </w:rPr>
        <w:t xml:space="preserve">. </w:t>
      </w:r>
    </w:p>
    <w:p w14:paraId="41814D5E" w14:textId="77777777" w:rsidR="007C5FBF" w:rsidRDefault="007C5FBF" w:rsidP="007C5FBF">
      <w:pPr>
        <w:pStyle w:val="ListParagraph"/>
        <w:rPr>
          <w:rFonts w:ascii="Arial" w:hAnsi="Arial" w:cs="Arial"/>
          <w:sz w:val="22"/>
          <w:szCs w:val="22"/>
        </w:rPr>
      </w:pPr>
    </w:p>
    <w:p w14:paraId="1881F714" w14:textId="77777777" w:rsidR="007C5FBF" w:rsidRPr="00B44F3E" w:rsidRDefault="007C5FBF" w:rsidP="007C5FBF">
      <w:pPr>
        <w:numPr>
          <w:ilvl w:val="0"/>
          <w:numId w:val="3"/>
        </w:numPr>
        <w:ind w:left="567" w:hanging="567"/>
        <w:jc w:val="both"/>
        <w:rPr>
          <w:rFonts w:ascii="Arial" w:hAnsi="Arial" w:cs="Arial"/>
          <w:sz w:val="22"/>
          <w:szCs w:val="22"/>
        </w:rPr>
      </w:pPr>
      <w:r w:rsidRPr="00B44F3E">
        <w:rPr>
          <w:rFonts w:ascii="Arial" w:hAnsi="Arial" w:cs="Arial"/>
          <w:sz w:val="22"/>
          <w:szCs w:val="22"/>
        </w:rPr>
        <w:t xml:space="preserve">Further information on completing your common proposal form application can be found in the </w:t>
      </w:r>
      <w:r>
        <w:rPr>
          <w:rFonts w:ascii="Arial" w:hAnsi="Arial" w:cs="Arial"/>
          <w:i/>
          <w:sz w:val="22"/>
          <w:szCs w:val="22"/>
        </w:rPr>
        <w:t>Common Proposal Form Guidelines</w:t>
      </w:r>
      <w:r>
        <w:rPr>
          <w:rFonts w:ascii="Arial" w:hAnsi="Arial" w:cs="Arial"/>
          <w:sz w:val="22"/>
          <w:szCs w:val="22"/>
        </w:rPr>
        <w:t xml:space="preserve"> on the Society’s website at </w:t>
      </w:r>
      <w:hyperlink r:id="rId8" w:history="1">
        <w:r w:rsidRPr="00C60183">
          <w:rPr>
            <w:rStyle w:val="Hyperlink"/>
            <w:rFonts w:ascii="Arial" w:hAnsi="Arial" w:cs="Arial"/>
            <w:sz w:val="22"/>
            <w:szCs w:val="22"/>
          </w:rPr>
          <w:t>www.lawsociety.ie/PII</w:t>
        </w:r>
      </w:hyperlink>
      <w:r>
        <w:rPr>
          <w:rFonts w:ascii="Arial" w:hAnsi="Arial" w:cs="Arial"/>
          <w:sz w:val="22"/>
          <w:szCs w:val="22"/>
        </w:rPr>
        <w:t xml:space="preserve">.  </w:t>
      </w:r>
    </w:p>
    <w:p w14:paraId="4CF06B45" w14:textId="77777777" w:rsidR="007C5FBF" w:rsidRPr="000A4F33" w:rsidRDefault="007C5FBF" w:rsidP="007C5FBF">
      <w:pPr>
        <w:jc w:val="both"/>
        <w:rPr>
          <w:rFonts w:ascii="Arial" w:hAnsi="Arial" w:cs="Arial"/>
          <w:sz w:val="22"/>
          <w:szCs w:val="22"/>
        </w:rPr>
      </w:pPr>
    </w:p>
    <w:p w14:paraId="3E5007F7" w14:textId="77777777" w:rsidR="007C5FBF" w:rsidRPr="000A4F33" w:rsidRDefault="007C5FBF" w:rsidP="007C5FBF">
      <w:pPr>
        <w:jc w:val="both"/>
        <w:rPr>
          <w:rFonts w:ascii="Arial" w:hAnsi="Arial" w:cs="Arial"/>
          <w:sz w:val="22"/>
          <w:szCs w:val="22"/>
        </w:rPr>
      </w:pPr>
    </w:p>
    <w:p w14:paraId="1F4E56AA" w14:textId="77777777" w:rsidR="007C5FBF" w:rsidRPr="000A4F33" w:rsidRDefault="007C5FBF" w:rsidP="007C5FBF">
      <w:pPr>
        <w:jc w:val="both"/>
        <w:rPr>
          <w:rFonts w:ascii="Arial" w:hAnsi="Arial" w:cs="Arial"/>
          <w:b/>
          <w:sz w:val="22"/>
          <w:szCs w:val="22"/>
        </w:rPr>
      </w:pPr>
      <w:r w:rsidRPr="000A4F33">
        <w:rPr>
          <w:rFonts w:ascii="Arial" w:hAnsi="Arial" w:cs="Arial"/>
          <w:b/>
          <w:sz w:val="22"/>
          <w:szCs w:val="22"/>
        </w:rPr>
        <w:t xml:space="preserve">Follow up on your </w:t>
      </w:r>
      <w:proofErr w:type="gramStart"/>
      <w:r w:rsidRPr="000A4F33">
        <w:rPr>
          <w:rFonts w:ascii="Arial" w:hAnsi="Arial" w:cs="Arial"/>
          <w:b/>
          <w:sz w:val="22"/>
          <w:szCs w:val="22"/>
        </w:rPr>
        <w:t>application</w:t>
      </w:r>
      <w:proofErr w:type="gramEnd"/>
    </w:p>
    <w:p w14:paraId="1B5F799F" w14:textId="77777777" w:rsidR="007C5FBF" w:rsidRPr="000A4F33" w:rsidRDefault="007C5FBF" w:rsidP="007C5FBF">
      <w:pPr>
        <w:jc w:val="both"/>
        <w:rPr>
          <w:rFonts w:ascii="Arial" w:hAnsi="Arial" w:cs="Arial"/>
          <w:b/>
          <w:sz w:val="22"/>
          <w:szCs w:val="22"/>
        </w:rPr>
      </w:pPr>
    </w:p>
    <w:p w14:paraId="38C995A4" w14:textId="77777777" w:rsidR="007C5FBF" w:rsidRDefault="007C5FBF" w:rsidP="007C5FBF">
      <w:pPr>
        <w:numPr>
          <w:ilvl w:val="0"/>
          <w:numId w:val="3"/>
        </w:numPr>
        <w:ind w:left="567" w:hanging="567"/>
        <w:jc w:val="both"/>
        <w:rPr>
          <w:rFonts w:ascii="Arial" w:hAnsi="Arial" w:cs="Arial"/>
          <w:sz w:val="22"/>
          <w:szCs w:val="22"/>
        </w:rPr>
      </w:pPr>
      <w:r w:rsidRPr="000A4F33">
        <w:rPr>
          <w:rFonts w:ascii="Arial" w:hAnsi="Arial" w:cs="Arial"/>
          <w:sz w:val="22"/>
          <w:szCs w:val="22"/>
        </w:rPr>
        <w:t>Follow up with your broker on the status of your application once submitted, including the identities of the insurers the broker submitted the form to and the dates the form was submitted.</w:t>
      </w:r>
    </w:p>
    <w:p w14:paraId="287E75FE" w14:textId="77777777" w:rsidR="007C5FBF" w:rsidRDefault="007C5FBF" w:rsidP="007C5FBF">
      <w:pPr>
        <w:ind w:left="567"/>
        <w:jc w:val="both"/>
        <w:rPr>
          <w:rFonts w:ascii="Arial" w:hAnsi="Arial" w:cs="Arial"/>
          <w:sz w:val="22"/>
          <w:szCs w:val="22"/>
        </w:rPr>
      </w:pPr>
    </w:p>
    <w:p w14:paraId="16815AB5" w14:textId="77777777" w:rsidR="007C5FBF" w:rsidRDefault="007C5FBF" w:rsidP="007C5FBF">
      <w:pPr>
        <w:numPr>
          <w:ilvl w:val="0"/>
          <w:numId w:val="3"/>
        </w:numPr>
        <w:ind w:left="567" w:hanging="567"/>
        <w:jc w:val="both"/>
        <w:rPr>
          <w:rFonts w:ascii="Arial" w:hAnsi="Arial" w:cs="Arial"/>
          <w:sz w:val="22"/>
          <w:szCs w:val="22"/>
        </w:rPr>
      </w:pPr>
      <w:r w:rsidRPr="005C632A">
        <w:rPr>
          <w:rFonts w:ascii="Arial" w:hAnsi="Arial" w:cs="Arial"/>
          <w:sz w:val="22"/>
          <w:szCs w:val="22"/>
        </w:rPr>
        <w:t>Respond promptly to any requests for further information or clarifications from your broker or insurer.</w:t>
      </w:r>
    </w:p>
    <w:p w14:paraId="7B818587" w14:textId="77777777" w:rsidR="007C5FBF" w:rsidRDefault="007C5FBF" w:rsidP="007C5FBF">
      <w:pPr>
        <w:pStyle w:val="ListParagraph"/>
        <w:rPr>
          <w:rFonts w:ascii="Arial" w:hAnsi="Arial" w:cs="Arial"/>
          <w:sz w:val="22"/>
          <w:szCs w:val="22"/>
        </w:rPr>
      </w:pPr>
    </w:p>
    <w:p w14:paraId="32EC7997" w14:textId="77777777" w:rsidR="007C5FBF" w:rsidRPr="005C632A" w:rsidRDefault="007C5FBF" w:rsidP="007C5FBF">
      <w:pPr>
        <w:numPr>
          <w:ilvl w:val="0"/>
          <w:numId w:val="3"/>
        </w:numPr>
        <w:ind w:left="567" w:hanging="567"/>
        <w:jc w:val="both"/>
        <w:rPr>
          <w:rFonts w:ascii="Arial" w:hAnsi="Arial" w:cs="Arial"/>
          <w:sz w:val="22"/>
          <w:szCs w:val="22"/>
        </w:rPr>
      </w:pPr>
      <w:r w:rsidRPr="005C632A">
        <w:rPr>
          <w:rFonts w:ascii="Arial" w:hAnsi="Arial" w:cs="Arial"/>
          <w:sz w:val="22"/>
          <w:szCs w:val="22"/>
        </w:rPr>
        <w:t>Seek regular updates from your broker on the progress of your proposal if they do not provide such information. Insurers must confirm they are willing to cover a firm and provide a quote within 10 working days of receiving a properly completed proposal form.</w:t>
      </w:r>
    </w:p>
    <w:p w14:paraId="35015EE9" w14:textId="77777777" w:rsidR="007C5FBF" w:rsidRPr="000A4F33" w:rsidRDefault="007C5FBF" w:rsidP="007C5FBF">
      <w:pPr>
        <w:jc w:val="both"/>
        <w:rPr>
          <w:rFonts w:ascii="Arial" w:hAnsi="Arial" w:cs="Arial"/>
          <w:b/>
          <w:sz w:val="22"/>
          <w:szCs w:val="22"/>
        </w:rPr>
      </w:pPr>
      <w:r w:rsidRPr="000A4F33">
        <w:rPr>
          <w:rFonts w:ascii="Arial" w:hAnsi="Arial" w:cs="Arial"/>
          <w:b/>
          <w:sz w:val="22"/>
          <w:szCs w:val="22"/>
        </w:rPr>
        <w:tab/>
      </w:r>
    </w:p>
    <w:p w14:paraId="10A2EE4F" w14:textId="77777777" w:rsidR="007C5FBF" w:rsidRPr="000A4F33" w:rsidRDefault="007C5FBF" w:rsidP="007C5FBF">
      <w:pPr>
        <w:jc w:val="both"/>
        <w:rPr>
          <w:rFonts w:ascii="Arial" w:hAnsi="Arial" w:cs="Arial"/>
          <w:b/>
          <w:sz w:val="22"/>
          <w:szCs w:val="22"/>
        </w:rPr>
      </w:pPr>
    </w:p>
    <w:p w14:paraId="559D021F" w14:textId="77777777" w:rsidR="007C5FBF" w:rsidRPr="000A4F33" w:rsidRDefault="007C5FBF" w:rsidP="007C5FBF">
      <w:pPr>
        <w:jc w:val="both"/>
        <w:rPr>
          <w:rFonts w:ascii="Arial" w:hAnsi="Arial" w:cs="Arial"/>
          <w:b/>
          <w:sz w:val="22"/>
          <w:szCs w:val="22"/>
        </w:rPr>
      </w:pPr>
      <w:r w:rsidRPr="000A4F33">
        <w:rPr>
          <w:rFonts w:ascii="Arial" w:hAnsi="Arial" w:cs="Arial"/>
          <w:b/>
          <w:sz w:val="22"/>
          <w:szCs w:val="22"/>
        </w:rPr>
        <w:t xml:space="preserve">Accept quotation </w:t>
      </w:r>
      <w:proofErr w:type="gramStart"/>
      <w:r w:rsidRPr="000A4F33">
        <w:rPr>
          <w:rFonts w:ascii="Arial" w:hAnsi="Arial" w:cs="Arial"/>
          <w:b/>
          <w:sz w:val="22"/>
          <w:szCs w:val="22"/>
        </w:rPr>
        <w:t>promptly</w:t>
      </w:r>
      <w:proofErr w:type="gramEnd"/>
    </w:p>
    <w:p w14:paraId="03674CA9" w14:textId="77777777" w:rsidR="007C5FBF" w:rsidRPr="000A4F33" w:rsidRDefault="007C5FBF" w:rsidP="007C5FBF">
      <w:pPr>
        <w:jc w:val="both"/>
        <w:rPr>
          <w:rFonts w:ascii="Arial" w:hAnsi="Arial" w:cs="Arial"/>
          <w:b/>
          <w:sz w:val="22"/>
          <w:szCs w:val="22"/>
        </w:rPr>
      </w:pPr>
    </w:p>
    <w:p w14:paraId="2CF4AA5D" w14:textId="215D407D" w:rsidR="007C5FBF" w:rsidRDefault="007C5FBF" w:rsidP="007C5FBF">
      <w:pPr>
        <w:numPr>
          <w:ilvl w:val="0"/>
          <w:numId w:val="3"/>
        </w:numPr>
        <w:ind w:left="567" w:hanging="567"/>
        <w:jc w:val="both"/>
        <w:rPr>
          <w:rFonts w:ascii="Arial" w:hAnsi="Arial" w:cs="Arial"/>
          <w:sz w:val="22"/>
          <w:szCs w:val="22"/>
        </w:rPr>
      </w:pPr>
      <w:r w:rsidRPr="000A4F33">
        <w:rPr>
          <w:rFonts w:ascii="Arial" w:hAnsi="Arial" w:cs="Arial"/>
          <w:sz w:val="22"/>
          <w:szCs w:val="22"/>
        </w:rPr>
        <w:t xml:space="preserve">If you receive an acceptable quote for cover, do not delay unduly accepting the quote, as the quote may be available for acceptance only during a specified period or may be withdrawn before acceptance. </w:t>
      </w:r>
      <w:r>
        <w:rPr>
          <w:rFonts w:ascii="Arial" w:hAnsi="Arial" w:cs="Arial"/>
          <w:sz w:val="22"/>
          <w:szCs w:val="22"/>
        </w:rPr>
        <w:t>Do not</w:t>
      </w:r>
      <w:r w:rsidRPr="000A4F33">
        <w:rPr>
          <w:rFonts w:ascii="Arial" w:hAnsi="Arial" w:cs="Arial"/>
          <w:sz w:val="22"/>
          <w:szCs w:val="22"/>
        </w:rPr>
        <w:t xml:space="preserve"> delay accepting a quotation beyond close of business on </w:t>
      </w:r>
      <w:r>
        <w:rPr>
          <w:rFonts w:ascii="Arial" w:hAnsi="Arial" w:cs="Arial"/>
          <w:sz w:val="22"/>
          <w:szCs w:val="22"/>
        </w:rPr>
        <w:t xml:space="preserve">30 November </w:t>
      </w:r>
      <w:r w:rsidR="00D31D0C">
        <w:rPr>
          <w:rFonts w:ascii="Arial" w:hAnsi="Arial" w:cs="Arial"/>
          <w:sz w:val="22"/>
          <w:szCs w:val="22"/>
        </w:rPr>
        <w:t>2023</w:t>
      </w:r>
      <w:r>
        <w:rPr>
          <w:rFonts w:ascii="Arial" w:hAnsi="Arial" w:cs="Arial"/>
          <w:sz w:val="22"/>
          <w:szCs w:val="22"/>
        </w:rPr>
        <w:t>.</w:t>
      </w:r>
    </w:p>
    <w:p w14:paraId="413889C0" w14:textId="77777777" w:rsidR="007C5FBF" w:rsidRDefault="007C5FBF" w:rsidP="007C5FBF">
      <w:pPr>
        <w:ind w:left="567"/>
        <w:jc w:val="both"/>
        <w:rPr>
          <w:rFonts w:ascii="Arial" w:hAnsi="Arial" w:cs="Arial"/>
          <w:sz w:val="22"/>
          <w:szCs w:val="22"/>
        </w:rPr>
      </w:pPr>
    </w:p>
    <w:p w14:paraId="31096E08" w14:textId="77777777" w:rsidR="007C5FBF" w:rsidRDefault="007C5FBF" w:rsidP="007C5FBF">
      <w:pPr>
        <w:numPr>
          <w:ilvl w:val="0"/>
          <w:numId w:val="3"/>
        </w:numPr>
        <w:ind w:left="567" w:hanging="567"/>
        <w:jc w:val="both"/>
        <w:rPr>
          <w:rFonts w:ascii="Arial" w:hAnsi="Arial" w:cs="Arial"/>
          <w:sz w:val="22"/>
          <w:szCs w:val="22"/>
        </w:rPr>
      </w:pPr>
      <w:r w:rsidRPr="005C632A">
        <w:rPr>
          <w:rFonts w:ascii="Arial" w:hAnsi="Arial" w:cs="Arial"/>
          <w:sz w:val="22"/>
          <w:szCs w:val="22"/>
        </w:rPr>
        <w:t xml:space="preserve">It should be noted that insurers are required to leave quotes open for a </w:t>
      </w:r>
      <w:r w:rsidRPr="001F6B61">
        <w:rPr>
          <w:rFonts w:ascii="Arial" w:hAnsi="Arial" w:cs="Arial"/>
          <w:b/>
          <w:sz w:val="22"/>
          <w:szCs w:val="22"/>
        </w:rPr>
        <w:t xml:space="preserve">period of not less than 10 working days. </w:t>
      </w:r>
      <w:r w:rsidRPr="005C632A">
        <w:rPr>
          <w:rFonts w:ascii="Arial" w:hAnsi="Arial" w:cs="Arial"/>
          <w:sz w:val="22"/>
          <w:szCs w:val="22"/>
        </w:rPr>
        <w:t xml:space="preserve">This requirement was introduced in the 2012/2013 indemnity period and remains in place for the </w:t>
      </w:r>
      <w:r>
        <w:rPr>
          <w:rFonts w:ascii="Arial" w:hAnsi="Arial" w:cs="Arial"/>
          <w:sz w:val="22"/>
          <w:szCs w:val="22"/>
        </w:rPr>
        <w:t>upcoming</w:t>
      </w:r>
      <w:r w:rsidRPr="005C632A">
        <w:rPr>
          <w:rFonts w:ascii="Arial" w:hAnsi="Arial" w:cs="Arial"/>
          <w:sz w:val="22"/>
          <w:szCs w:val="22"/>
        </w:rPr>
        <w:t xml:space="preserve"> indemnity period. Make sure you confirm your decision to accept a quote before the offer expires.</w:t>
      </w:r>
    </w:p>
    <w:p w14:paraId="51CEF63B" w14:textId="77777777" w:rsidR="007C5FBF" w:rsidRDefault="007C5FBF" w:rsidP="007C5FBF">
      <w:pPr>
        <w:pStyle w:val="ListParagraph"/>
        <w:rPr>
          <w:rFonts w:ascii="Arial" w:hAnsi="Arial" w:cs="Arial"/>
          <w:sz w:val="22"/>
          <w:szCs w:val="22"/>
        </w:rPr>
      </w:pPr>
    </w:p>
    <w:p w14:paraId="0BC920A9" w14:textId="77777777" w:rsidR="007C5FBF" w:rsidRPr="005C632A" w:rsidRDefault="007C5FBF" w:rsidP="007C5FBF">
      <w:pPr>
        <w:numPr>
          <w:ilvl w:val="0"/>
          <w:numId w:val="3"/>
        </w:numPr>
        <w:ind w:left="567" w:hanging="567"/>
        <w:jc w:val="both"/>
        <w:rPr>
          <w:rFonts w:ascii="Arial" w:hAnsi="Arial" w:cs="Arial"/>
          <w:sz w:val="22"/>
          <w:szCs w:val="22"/>
        </w:rPr>
      </w:pPr>
      <w:r w:rsidRPr="005C632A">
        <w:rPr>
          <w:rFonts w:ascii="Arial" w:hAnsi="Arial" w:cs="Arial"/>
          <w:sz w:val="22"/>
          <w:szCs w:val="22"/>
        </w:rPr>
        <w:t xml:space="preserve">Further information on factors to be considered when deciding whether to accept a quote can be found in the ‘Guide to Brokers’ section of </w:t>
      </w:r>
      <w:r>
        <w:rPr>
          <w:rFonts w:ascii="Arial" w:hAnsi="Arial" w:cs="Arial"/>
          <w:sz w:val="22"/>
          <w:szCs w:val="22"/>
        </w:rPr>
        <w:t>this</w:t>
      </w:r>
      <w:r w:rsidRPr="005C632A">
        <w:rPr>
          <w:rFonts w:ascii="Arial" w:hAnsi="Arial" w:cs="Arial"/>
          <w:sz w:val="22"/>
          <w:szCs w:val="22"/>
        </w:rPr>
        <w:t xml:space="preserve"> guide.</w:t>
      </w:r>
    </w:p>
    <w:p w14:paraId="3DF6A419" w14:textId="77777777" w:rsidR="007C5FBF" w:rsidRDefault="007C5FBF" w:rsidP="007C5FBF">
      <w:pPr>
        <w:jc w:val="both"/>
        <w:rPr>
          <w:rFonts w:ascii="Arial" w:hAnsi="Arial" w:cs="Arial"/>
          <w:sz w:val="22"/>
          <w:szCs w:val="22"/>
        </w:rPr>
      </w:pPr>
    </w:p>
    <w:p w14:paraId="3A022F78" w14:textId="77777777" w:rsidR="007C5FBF" w:rsidRPr="000A4F33" w:rsidRDefault="007C5FBF" w:rsidP="007C5FBF">
      <w:pPr>
        <w:jc w:val="both"/>
        <w:rPr>
          <w:rFonts w:ascii="Arial" w:hAnsi="Arial" w:cs="Arial"/>
          <w:sz w:val="22"/>
          <w:szCs w:val="22"/>
        </w:rPr>
      </w:pPr>
    </w:p>
    <w:p w14:paraId="00E3E703" w14:textId="77777777" w:rsidR="007C5FBF" w:rsidRPr="000A4F33" w:rsidRDefault="007C5FBF" w:rsidP="007C5FBF">
      <w:pPr>
        <w:jc w:val="both"/>
        <w:rPr>
          <w:rFonts w:ascii="Arial" w:hAnsi="Arial" w:cs="Arial"/>
          <w:b/>
          <w:sz w:val="22"/>
          <w:szCs w:val="22"/>
        </w:rPr>
      </w:pPr>
      <w:r w:rsidRPr="000A4F33">
        <w:rPr>
          <w:rFonts w:ascii="Arial" w:hAnsi="Arial" w:cs="Arial"/>
          <w:b/>
          <w:sz w:val="22"/>
          <w:szCs w:val="22"/>
        </w:rPr>
        <w:t>Risk management</w:t>
      </w:r>
    </w:p>
    <w:p w14:paraId="42221E74" w14:textId="77777777" w:rsidR="007C5FBF" w:rsidRPr="000A4F33" w:rsidRDefault="007C5FBF" w:rsidP="007C5FBF">
      <w:pPr>
        <w:jc w:val="both"/>
        <w:rPr>
          <w:rFonts w:ascii="Arial" w:hAnsi="Arial" w:cs="Arial"/>
          <w:b/>
          <w:sz w:val="22"/>
          <w:szCs w:val="22"/>
        </w:rPr>
      </w:pPr>
    </w:p>
    <w:p w14:paraId="31F7231B" w14:textId="77777777" w:rsidR="007C5FBF" w:rsidRDefault="007C5FBF" w:rsidP="007C5FBF">
      <w:pPr>
        <w:numPr>
          <w:ilvl w:val="0"/>
          <w:numId w:val="3"/>
        </w:numPr>
        <w:ind w:left="567" w:hanging="567"/>
        <w:jc w:val="both"/>
        <w:rPr>
          <w:rFonts w:ascii="Arial" w:hAnsi="Arial" w:cs="Arial"/>
          <w:sz w:val="22"/>
          <w:szCs w:val="22"/>
        </w:rPr>
      </w:pPr>
      <w:r w:rsidRPr="000A4F33">
        <w:rPr>
          <w:rFonts w:ascii="Arial" w:hAnsi="Arial" w:cs="Arial"/>
          <w:sz w:val="22"/>
          <w:szCs w:val="22"/>
        </w:rPr>
        <w:t>The Society strongly recommends that firms adopt formal risk management policies and procedures and notify insurers of the procedures in place. The risk management section of the common proposal form takes up a significant portion of the form, which reflects its importance to insurers.</w:t>
      </w:r>
    </w:p>
    <w:p w14:paraId="710A9560" w14:textId="77777777" w:rsidR="007C5FBF" w:rsidRDefault="007C5FBF" w:rsidP="007C5FBF">
      <w:pPr>
        <w:ind w:left="567"/>
        <w:jc w:val="both"/>
        <w:rPr>
          <w:rFonts w:ascii="Arial" w:hAnsi="Arial" w:cs="Arial"/>
          <w:sz w:val="22"/>
          <w:szCs w:val="22"/>
        </w:rPr>
      </w:pPr>
    </w:p>
    <w:p w14:paraId="3E118A86" w14:textId="77777777" w:rsidR="007C5FBF" w:rsidRPr="00EB674D" w:rsidRDefault="007C5FBF" w:rsidP="007C5FBF">
      <w:pPr>
        <w:numPr>
          <w:ilvl w:val="0"/>
          <w:numId w:val="3"/>
        </w:numPr>
        <w:ind w:left="567" w:hanging="567"/>
        <w:jc w:val="both"/>
        <w:rPr>
          <w:rFonts w:ascii="Arial" w:hAnsi="Arial" w:cs="Arial"/>
          <w:sz w:val="22"/>
          <w:szCs w:val="22"/>
        </w:rPr>
      </w:pPr>
      <w:r w:rsidRPr="00EB674D">
        <w:rPr>
          <w:rFonts w:ascii="Arial" w:hAnsi="Arial" w:cs="Arial"/>
          <w:sz w:val="22"/>
          <w:szCs w:val="22"/>
        </w:rPr>
        <w:t xml:space="preserve">Each insurer is expected by the Society to advise those firms currently insured by that insurer which the insurer believes would need to arrange for a risk management audit of their practice </w:t>
      </w:r>
      <w:proofErr w:type="gramStart"/>
      <w:r w:rsidRPr="00EB674D">
        <w:rPr>
          <w:rFonts w:ascii="Arial" w:hAnsi="Arial" w:cs="Arial"/>
          <w:sz w:val="22"/>
          <w:szCs w:val="22"/>
        </w:rPr>
        <w:t>in order to</w:t>
      </w:r>
      <w:proofErr w:type="gramEnd"/>
      <w:r w:rsidRPr="00EB674D">
        <w:rPr>
          <w:rFonts w:ascii="Arial" w:hAnsi="Arial" w:cs="Arial"/>
          <w:sz w:val="22"/>
          <w:szCs w:val="22"/>
        </w:rPr>
        <w:t xml:space="preserve"> facilitate the renewing of their PII.</w:t>
      </w:r>
    </w:p>
    <w:p w14:paraId="41FBF9E4" w14:textId="77777777" w:rsidR="007C5FBF" w:rsidRPr="000A4F33" w:rsidRDefault="007C5FBF" w:rsidP="007C5FBF">
      <w:pPr>
        <w:jc w:val="both"/>
        <w:rPr>
          <w:rFonts w:ascii="Arial" w:hAnsi="Arial" w:cs="Arial"/>
          <w:sz w:val="22"/>
          <w:szCs w:val="22"/>
        </w:rPr>
      </w:pPr>
    </w:p>
    <w:p w14:paraId="7AAE770B" w14:textId="77777777" w:rsidR="007C5FBF" w:rsidRPr="000A4F33" w:rsidRDefault="007C5FBF" w:rsidP="007C5FBF">
      <w:pPr>
        <w:jc w:val="both"/>
        <w:rPr>
          <w:rFonts w:ascii="Arial" w:hAnsi="Arial" w:cs="Arial"/>
          <w:sz w:val="22"/>
          <w:szCs w:val="22"/>
        </w:rPr>
      </w:pPr>
    </w:p>
    <w:p w14:paraId="1219CB53" w14:textId="77777777" w:rsidR="007C5FBF" w:rsidRPr="000A4F33" w:rsidRDefault="007C5FBF" w:rsidP="007C5FBF">
      <w:pPr>
        <w:jc w:val="both"/>
        <w:rPr>
          <w:rFonts w:ascii="Arial" w:hAnsi="Arial" w:cs="Arial"/>
          <w:b/>
          <w:sz w:val="22"/>
          <w:szCs w:val="22"/>
        </w:rPr>
      </w:pPr>
      <w:r w:rsidRPr="000A4F33">
        <w:rPr>
          <w:rFonts w:ascii="Arial" w:hAnsi="Arial" w:cs="Arial"/>
          <w:b/>
          <w:sz w:val="22"/>
          <w:szCs w:val="22"/>
        </w:rPr>
        <w:t>If you are unable to obtain cover</w:t>
      </w:r>
    </w:p>
    <w:p w14:paraId="0299D90B" w14:textId="77777777" w:rsidR="007C5FBF" w:rsidRPr="000A4F33" w:rsidRDefault="007C5FBF" w:rsidP="007C5FBF">
      <w:pPr>
        <w:jc w:val="both"/>
        <w:rPr>
          <w:rFonts w:ascii="Arial" w:hAnsi="Arial" w:cs="Arial"/>
          <w:b/>
          <w:sz w:val="22"/>
          <w:szCs w:val="22"/>
        </w:rPr>
      </w:pPr>
    </w:p>
    <w:p w14:paraId="63281CB6" w14:textId="77777777" w:rsidR="007C5FBF" w:rsidRDefault="007C5FBF" w:rsidP="007C5FBF">
      <w:pPr>
        <w:numPr>
          <w:ilvl w:val="0"/>
          <w:numId w:val="3"/>
        </w:numPr>
        <w:ind w:left="567" w:hanging="567"/>
        <w:jc w:val="both"/>
        <w:rPr>
          <w:rFonts w:ascii="Arial" w:hAnsi="Arial" w:cs="Arial"/>
          <w:sz w:val="22"/>
          <w:szCs w:val="22"/>
        </w:rPr>
      </w:pPr>
      <w:r w:rsidRPr="000A4F33">
        <w:rPr>
          <w:rFonts w:ascii="Arial" w:hAnsi="Arial" w:cs="Arial"/>
          <w:sz w:val="22"/>
          <w:szCs w:val="22"/>
        </w:rPr>
        <w:t xml:space="preserve">If it becomes clear that you are unable to obtain cover in the market, or it appears likely that you will be unable to do so, act immediately. As a matter of urgency, discuss the situation with your broker and contact the Society’s PII helpline (see details in </w:t>
      </w:r>
      <w:r>
        <w:rPr>
          <w:rFonts w:ascii="Arial" w:hAnsi="Arial" w:cs="Arial"/>
          <w:sz w:val="22"/>
          <w:szCs w:val="22"/>
        </w:rPr>
        <w:t>“PII Helpline” section</w:t>
      </w:r>
      <w:r w:rsidRPr="000A4F33">
        <w:rPr>
          <w:rFonts w:ascii="Arial" w:hAnsi="Arial" w:cs="Arial"/>
          <w:sz w:val="22"/>
          <w:szCs w:val="22"/>
        </w:rPr>
        <w:t xml:space="preserve"> below).</w:t>
      </w:r>
    </w:p>
    <w:p w14:paraId="14E26849" w14:textId="77777777" w:rsidR="007C5FBF" w:rsidRDefault="007C5FBF" w:rsidP="007C5FBF">
      <w:pPr>
        <w:ind w:left="567"/>
        <w:jc w:val="both"/>
        <w:rPr>
          <w:rFonts w:ascii="Arial" w:hAnsi="Arial" w:cs="Arial"/>
          <w:sz w:val="22"/>
          <w:szCs w:val="22"/>
        </w:rPr>
      </w:pPr>
    </w:p>
    <w:p w14:paraId="4CC76DCB" w14:textId="7CDC0394" w:rsidR="007C5FBF" w:rsidRDefault="007C5FBF" w:rsidP="007C5FBF">
      <w:pPr>
        <w:numPr>
          <w:ilvl w:val="0"/>
          <w:numId w:val="3"/>
        </w:numPr>
        <w:ind w:left="567" w:hanging="567"/>
        <w:jc w:val="both"/>
        <w:rPr>
          <w:rFonts w:ascii="Arial" w:hAnsi="Arial" w:cs="Arial"/>
          <w:sz w:val="22"/>
          <w:szCs w:val="22"/>
        </w:rPr>
      </w:pPr>
      <w:r w:rsidRPr="00EB674D">
        <w:rPr>
          <w:rFonts w:ascii="Arial" w:hAnsi="Arial" w:cs="Arial"/>
          <w:sz w:val="22"/>
          <w:szCs w:val="22"/>
        </w:rPr>
        <w:t xml:space="preserve">You should inform the Society in writing that you have been unable to obtain cover in the market before the 30 November </w:t>
      </w:r>
      <w:r w:rsidR="00D31D0C">
        <w:rPr>
          <w:rFonts w:ascii="Arial" w:hAnsi="Arial" w:cs="Arial"/>
          <w:sz w:val="22"/>
          <w:szCs w:val="22"/>
        </w:rPr>
        <w:t>2023</w:t>
      </w:r>
      <w:r w:rsidRPr="00EB674D">
        <w:rPr>
          <w:rFonts w:ascii="Arial" w:hAnsi="Arial" w:cs="Arial"/>
          <w:sz w:val="22"/>
          <w:szCs w:val="22"/>
        </w:rPr>
        <w:t xml:space="preserve"> and keep the Society updated on your progress to obtain cover.</w:t>
      </w:r>
    </w:p>
    <w:p w14:paraId="19CBE435" w14:textId="77777777" w:rsidR="007C5FBF" w:rsidRDefault="007C5FBF" w:rsidP="007C5FBF">
      <w:pPr>
        <w:pStyle w:val="ListParagraph"/>
        <w:rPr>
          <w:rFonts w:ascii="Arial" w:hAnsi="Arial" w:cs="Arial"/>
          <w:sz w:val="22"/>
          <w:szCs w:val="22"/>
        </w:rPr>
      </w:pPr>
    </w:p>
    <w:p w14:paraId="3DFE8877" w14:textId="37388DF0" w:rsidR="007C5FBF" w:rsidRPr="00736B23" w:rsidRDefault="007C5FBF" w:rsidP="007C5FBF">
      <w:pPr>
        <w:numPr>
          <w:ilvl w:val="0"/>
          <w:numId w:val="3"/>
        </w:numPr>
        <w:ind w:left="567" w:hanging="567"/>
        <w:jc w:val="both"/>
        <w:rPr>
          <w:rFonts w:ascii="Arial" w:hAnsi="Arial" w:cs="Arial"/>
          <w:sz w:val="22"/>
          <w:szCs w:val="22"/>
        </w:rPr>
      </w:pPr>
      <w:r w:rsidRPr="00736B23">
        <w:rPr>
          <w:rFonts w:ascii="Arial" w:hAnsi="Arial" w:cs="Arial"/>
          <w:sz w:val="22"/>
          <w:szCs w:val="22"/>
        </w:rPr>
        <w:t xml:space="preserve">You should contact the Special Purpose Fund </w:t>
      </w:r>
      <w:r w:rsidRPr="006646A0">
        <w:rPr>
          <w:rFonts w:ascii="Arial" w:hAnsi="Arial" w:cs="Arial"/>
          <w:sz w:val="22"/>
          <w:szCs w:val="22"/>
        </w:rPr>
        <w:t xml:space="preserve">Manager, </w:t>
      </w:r>
      <w:r w:rsidRPr="007E06C9">
        <w:rPr>
          <w:rFonts w:ascii="Arial" w:hAnsi="Arial" w:cs="Arial"/>
          <w:color w:val="000000"/>
          <w:sz w:val="22"/>
          <w:szCs w:val="22"/>
          <w:shd w:val="clear" w:color="auto" w:fill="FFFFFF"/>
        </w:rPr>
        <w:t xml:space="preserve">DWF Claims (Ireland) Limited, </w:t>
      </w:r>
      <w:r w:rsidR="00D31D0C" w:rsidRPr="00D31D0C">
        <w:rPr>
          <w:rFonts w:ascii="Arial" w:hAnsi="Arial" w:cs="Arial"/>
          <w:color w:val="000000"/>
          <w:sz w:val="22"/>
          <w:szCs w:val="22"/>
          <w:shd w:val="clear" w:color="auto" w:fill="FFFFFF"/>
        </w:rPr>
        <w:t>The Lennox 50 Richmond Street South Saint Kevin's Dublin 2</w:t>
      </w:r>
      <w:r w:rsidR="00D31D0C" w:rsidRPr="00D31D0C">
        <w:rPr>
          <w:rFonts w:ascii="Arial" w:hAnsi="Arial" w:cs="Arial"/>
          <w:color w:val="000000"/>
          <w:sz w:val="22"/>
          <w:szCs w:val="22"/>
          <w:shd w:val="clear" w:color="auto" w:fill="FFFFFF"/>
        </w:rPr>
        <w:t xml:space="preserve"> </w:t>
      </w:r>
      <w:r w:rsidRPr="00824E2C">
        <w:rPr>
          <w:rFonts w:ascii="Arial" w:hAnsi="Arial" w:cs="Arial"/>
          <w:color w:val="000000"/>
          <w:sz w:val="22"/>
          <w:szCs w:val="22"/>
          <w:shd w:val="clear" w:color="auto" w:fill="FFFFFF"/>
        </w:rPr>
        <w:t xml:space="preserve">- phone 01 </w:t>
      </w:r>
      <w:r w:rsidR="00C21AD5">
        <w:rPr>
          <w:rFonts w:ascii="Arial" w:hAnsi="Arial" w:cs="Arial"/>
          <w:color w:val="000000"/>
          <w:sz w:val="22"/>
          <w:szCs w:val="22"/>
          <w:shd w:val="clear" w:color="auto" w:fill="FFFFFF"/>
        </w:rPr>
        <w:t xml:space="preserve">790 9400 </w:t>
      </w:r>
      <w:r w:rsidRPr="00824E2C">
        <w:rPr>
          <w:rFonts w:ascii="Arial" w:hAnsi="Arial" w:cs="Arial"/>
          <w:color w:val="000000"/>
          <w:sz w:val="22"/>
          <w:szCs w:val="22"/>
          <w:shd w:val="clear" w:color="auto" w:fill="FFFFFF"/>
        </w:rPr>
        <w:t>or email </w:t>
      </w:r>
      <w:hyperlink r:id="rId9" w:history="1">
        <w:r w:rsidRPr="00AE3DF2">
          <w:rPr>
            <w:rStyle w:val="Hyperlink"/>
            <w:rFonts w:ascii="Arial" w:hAnsi="Arial" w:cs="Arial"/>
            <w:sz w:val="22"/>
            <w:szCs w:val="22"/>
          </w:rPr>
          <w:t>SPF@dwfclaims.com</w:t>
        </w:r>
      </w:hyperlink>
      <w:r>
        <w:rPr>
          <w:rFonts w:ascii="Arial" w:hAnsi="Arial" w:cs="Arial"/>
          <w:sz w:val="22"/>
          <w:szCs w:val="22"/>
        </w:rPr>
        <w:t xml:space="preserve"> </w:t>
      </w:r>
      <w:r>
        <w:rPr>
          <w:rFonts w:ascii="Arial" w:hAnsi="Arial" w:cs="Arial"/>
          <w:color w:val="404040"/>
          <w:sz w:val="22"/>
          <w:szCs w:val="22"/>
          <w:shd w:val="clear" w:color="auto" w:fill="FFFFFF"/>
        </w:rPr>
        <w:t>-</w:t>
      </w:r>
      <w:r w:rsidRPr="00736B23">
        <w:rPr>
          <w:rFonts w:ascii="Arial" w:hAnsi="Arial" w:cs="Arial"/>
          <w:sz w:val="22"/>
          <w:szCs w:val="22"/>
        </w:rPr>
        <w:t xml:space="preserve"> in relation to applying to the Assigned Risks Pool (“ARP”) for cover. Further information on the ARP can be found in the ‘Guide to Special Purpose Fund’ section of this guide.</w:t>
      </w:r>
    </w:p>
    <w:p w14:paraId="68C61472" w14:textId="77777777" w:rsidR="007C5FBF" w:rsidRDefault="007C5FBF" w:rsidP="007C5FBF">
      <w:pPr>
        <w:pStyle w:val="ListParagraph"/>
        <w:rPr>
          <w:rFonts w:ascii="Arial" w:hAnsi="Arial" w:cs="Arial"/>
          <w:sz w:val="22"/>
          <w:szCs w:val="22"/>
        </w:rPr>
      </w:pPr>
    </w:p>
    <w:p w14:paraId="120B43BE" w14:textId="77777777" w:rsidR="007C5FBF" w:rsidRPr="00EB674D" w:rsidRDefault="007C5FBF" w:rsidP="007C5FBF">
      <w:pPr>
        <w:numPr>
          <w:ilvl w:val="0"/>
          <w:numId w:val="3"/>
        </w:numPr>
        <w:ind w:left="567" w:hanging="567"/>
        <w:jc w:val="both"/>
        <w:rPr>
          <w:rFonts w:ascii="Arial" w:hAnsi="Arial" w:cs="Arial"/>
          <w:sz w:val="22"/>
          <w:szCs w:val="22"/>
        </w:rPr>
      </w:pPr>
      <w:r w:rsidRPr="00EB674D">
        <w:rPr>
          <w:rFonts w:ascii="Arial" w:hAnsi="Arial" w:cs="Arial"/>
          <w:sz w:val="22"/>
          <w:szCs w:val="22"/>
        </w:rPr>
        <w:t xml:space="preserve">Failure to obtain cover will result in the firm being declared a “defaulting firm” and the firm will be required to close if cover cannot be obtained. Further information on defaulting firms can be found in the ‘Important points to note’ </w:t>
      </w:r>
      <w:r>
        <w:rPr>
          <w:rFonts w:ascii="Arial" w:hAnsi="Arial" w:cs="Arial"/>
          <w:sz w:val="22"/>
          <w:szCs w:val="22"/>
        </w:rPr>
        <w:t>guidance on the website</w:t>
      </w:r>
      <w:r w:rsidRPr="00EB674D">
        <w:rPr>
          <w:rFonts w:ascii="Arial" w:hAnsi="Arial" w:cs="Arial"/>
          <w:sz w:val="22"/>
          <w:szCs w:val="22"/>
        </w:rPr>
        <w:t>.</w:t>
      </w:r>
    </w:p>
    <w:p w14:paraId="553279D5" w14:textId="77777777" w:rsidR="007C5FBF" w:rsidRPr="000A4F33" w:rsidRDefault="007C5FBF" w:rsidP="007C5FBF">
      <w:pPr>
        <w:jc w:val="both"/>
        <w:rPr>
          <w:rFonts w:ascii="Arial" w:hAnsi="Arial" w:cs="Arial"/>
          <w:sz w:val="22"/>
          <w:szCs w:val="22"/>
        </w:rPr>
      </w:pPr>
    </w:p>
    <w:p w14:paraId="0C78C7DC" w14:textId="77777777" w:rsidR="007C5FBF" w:rsidRPr="000A4F33" w:rsidRDefault="007C5FBF" w:rsidP="007C5FBF">
      <w:pPr>
        <w:jc w:val="both"/>
        <w:rPr>
          <w:rFonts w:ascii="Arial" w:hAnsi="Arial" w:cs="Arial"/>
          <w:b/>
          <w:sz w:val="22"/>
          <w:szCs w:val="22"/>
        </w:rPr>
      </w:pPr>
    </w:p>
    <w:p w14:paraId="1097F07B" w14:textId="77777777" w:rsidR="007C5FBF" w:rsidRPr="000A4F33" w:rsidRDefault="007C5FBF" w:rsidP="007C5FBF">
      <w:pPr>
        <w:jc w:val="both"/>
        <w:rPr>
          <w:rFonts w:ascii="Arial" w:hAnsi="Arial" w:cs="Arial"/>
          <w:b/>
          <w:sz w:val="22"/>
          <w:szCs w:val="22"/>
        </w:rPr>
      </w:pPr>
      <w:r w:rsidRPr="000A4F33">
        <w:rPr>
          <w:rFonts w:ascii="Arial" w:hAnsi="Arial" w:cs="Arial"/>
          <w:b/>
          <w:sz w:val="22"/>
          <w:szCs w:val="22"/>
        </w:rPr>
        <w:t>Confirmation of cover</w:t>
      </w:r>
    </w:p>
    <w:p w14:paraId="2FF162F2" w14:textId="77777777" w:rsidR="007C5FBF" w:rsidRPr="000A4F33" w:rsidRDefault="007C5FBF" w:rsidP="007C5FBF">
      <w:pPr>
        <w:jc w:val="both"/>
        <w:rPr>
          <w:rFonts w:ascii="Arial" w:hAnsi="Arial" w:cs="Arial"/>
          <w:b/>
          <w:sz w:val="22"/>
          <w:szCs w:val="22"/>
        </w:rPr>
      </w:pPr>
    </w:p>
    <w:p w14:paraId="5A6DA399" w14:textId="3691D7CA" w:rsidR="007C5FBF" w:rsidRDefault="007C5FBF" w:rsidP="007C5FBF">
      <w:pPr>
        <w:numPr>
          <w:ilvl w:val="0"/>
          <w:numId w:val="3"/>
        </w:numPr>
        <w:ind w:left="567" w:hanging="567"/>
        <w:jc w:val="both"/>
        <w:rPr>
          <w:rFonts w:ascii="Arial" w:hAnsi="Arial" w:cs="Arial"/>
          <w:sz w:val="22"/>
          <w:szCs w:val="22"/>
        </w:rPr>
      </w:pPr>
      <w:r w:rsidRPr="00EB674D">
        <w:rPr>
          <w:rFonts w:ascii="Arial" w:hAnsi="Arial" w:cs="Arial"/>
          <w:sz w:val="22"/>
          <w:szCs w:val="22"/>
        </w:rPr>
        <w:t>Confirmation of PII cover for a firm must be provided to the Society within 3 working days</w:t>
      </w:r>
      <w:r>
        <w:rPr>
          <w:rFonts w:ascii="Arial" w:hAnsi="Arial" w:cs="Arial"/>
          <w:sz w:val="22"/>
          <w:szCs w:val="22"/>
        </w:rPr>
        <w:t xml:space="preserve"> of 1 December </w:t>
      </w:r>
      <w:r w:rsidR="00D31D0C">
        <w:rPr>
          <w:rFonts w:ascii="Arial" w:hAnsi="Arial" w:cs="Arial"/>
          <w:sz w:val="22"/>
          <w:szCs w:val="22"/>
        </w:rPr>
        <w:t>2023</w:t>
      </w:r>
      <w:r w:rsidRPr="00EB674D">
        <w:rPr>
          <w:rFonts w:ascii="Arial" w:hAnsi="Arial" w:cs="Arial"/>
          <w:sz w:val="22"/>
          <w:szCs w:val="22"/>
        </w:rPr>
        <w:t>. Therefore, confirmation of cover in the designated</w:t>
      </w:r>
      <w:r>
        <w:rPr>
          <w:rFonts w:ascii="Arial" w:hAnsi="Arial" w:cs="Arial"/>
          <w:sz w:val="22"/>
          <w:szCs w:val="22"/>
        </w:rPr>
        <w:t xml:space="preserve"> online</w:t>
      </w:r>
      <w:r w:rsidRPr="00EB674D">
        <w:rPr>
          <w:rFonts w:ascii="Arial" w:hAnsi="Arial" w:cs="Arial"/>
          <w:sz w:val="22"/>
          <w:szCs w:val="22"/>
        </w:rPr>
        <w:t xml:space="preserve"> form</w:t>
      </w:r>
      <w:r>
        <w:rPr>
          <w:rFonts w:ascii="Arial" w:hAnsi="Arial" w:cs="Arial"/>
          <w:sz w:val="22"/>
          <w:szCs w:val="22"/>
        </w:rPr>
        <w:t xml:space="preserve"> by your broker</w:t>
      </w:r>
      <w:r w:rsidRPr="00EB674D">
        <w:rPr>
          <w:rFonts w:ascii="Arial" w:hAnsi="Arial" w:cs="Arial"/>
          <w:sz w:val="22"/>
          <w:szCs w:val="22"/>
        </w:rPr>
        <w:t xml:space="preserve"> must be provided to the Society on or before</w:t>
      </w:r>
      <w:r>
        <w:rPr>
          <w:rFonts w:ascii="Arial" w:hAnsi="Arial" w:cs="Arial"/>
          <w:sz w:val="22"/>
          <w:szCs w:val="22"/>
        </w:rPr>
        <w:t xml:space="preserve"> close of business on</w:t>
      </w:r>
      <w:r w:rsidRPr="00EB674D">
        <w:rPr>
          <w:rFonts w:ascii="Arial" w:hAnsi="Arial" w:cs="Arial"/>
          <w:sz w:val="22"/>
          <w:szCs w:val="22"/>
        </w:rPr>
        <w:t xml:space="preserve"> </w:t>
      </w:r>
      <w:r w:rsidR="00D31D0C">
        <w:rPr>
          <w:rFonts w:ascii="Arial" w:hAnsi="Arial" w:cs="Arial"/>
          <w:b/>
          <w:sz w:val="22"/>
          <w:szCs w:val="22"/>
        </w:rPr>
        <w:t>WEDNESDAY</w:t>
      </w:r>
      <w:r w:rsidR="00C21AD5">
        <w:rPr>
          <w:rFonts w:ascii="Arial" w:hAnsi="Arial" w:cs="Arial"/>
          <w:b/>
          <w:sz w:val="22"/>
          <w:szCs w:val="22"/>
        </w:rPr>
        <w:t xml:space="preserve"> 6 DECEMBER </w:t>
      </w:r>
      <w:r w:rsidR="00D31D0C">
        <w:rPr>
          <w:rFonts w:ascii="Arial" w:hAnsi="Arial" w:cs="Arial"/>
          <w:b/>
          <w:sz w:val="22"/>
          <w:szCs w:val="22"/>
        </w:rPr>
        <w:t>2023</w:t>
      </w:r>
      <w:r w:rsidR="00C21AD5">
        <w:rPr>
          <w:rFonts w:ascii="Arial" w:hAnsi="Arial" w:cs="Arial"/>
          <w:b/>
          <w:sz w:val="22"/>
          <w:szCs w:val="22"/>
        </w:rPr>
        <w:t>.</w:t>
      </w:r>
    </w:p>
    <w:p w14:paraId="3B29FB93" w14:textId="77777777" w:rsidR="007C5FBF" w:rsidRDefault="007C5FBF" w:rsidP="007C5FBF">
      <w:pPr>
        <w:ind w:left="567"/>
        <w:jc w:val="both"/>
        <w:rPr>
          <w:rFonts w:ascii="Arial" w:hAnsi="Arial" w:cs="Arial"/>
          <w:sz w:val="22"/>
          <w:szCs w:val="22"/>
        </w:rPr>
      </w:pPr>
      <w:r w:rsidRPr="00EB674D">
        <w:rPr>
          <w:rFonts w:ascii="Arial" w:hAnsi="Arial" w:cs="Arial"/>
          <w:sz w:val="22"/>
          <w:szCs w:val="22"/>
        </w:rPr>
        <w:t xml:space="preserve"> </w:t>
      </w:r>
    </w:p>
    <w:p w14:paraId="54A50BD2" w14:textId="77777777" w:rsidR="007C5FBF" w:rsidRDefault="007C5FBF" w:rsidP="007C5FBF">
      <w:pPr>
        <w:numPr>
          <w:ilvl w:val="0"/>
          <w:numId w:val="3"/>
        </w:numPr>
        <w:ind w:left="567" w:hanging="567"/>
        <w:jc w:val="both"/>
        <w:rPr>
          <w:rFonts w:ascii="Arial" w:hAnsi="Arial" w:cs="Arial"/>
          <w:sz w:val="22"/>
          <w:szCs w:val="22"/>
        </w:rPr>
      </w:pPr>
      <w:r w:rsidRPr="00EB674D">
        <w:rPr>
          <w:rFonts w:ascii="Arial" w:hAnsi="Arial" w:cs="Arial"/>
          <w:sz w:val="22"/>
          <w:szCs w:val="22"/>
        </w:rPr>
        <w:t xml:space="preserve">The Society has a facility whereby brokers can furnish the Society, on behalf of the firm, with confirmation of cover via the Society’s website. </w:t>
      </w:r>
      <w:r>
        <w:rPr>
          <w:rFonts w:ascii="Arial" w:hAnsi="Arial" w:cs="Arial"/>
          <w:sz w:val="22"/>
          <w:szCs w:val="22"/>
        </w:rPr>
        <w:t xml:space="preserve">Such confirmation must include your policy number, and confirmation of cover cannot be provided until the policy is </w:t>
      </w:r>
      <w:proofErr w:type="gramStart"/>
      <w:r>
        <w:rPr>
          <w:rFonts w:ascii="Arial" w:hAnsi="Arial" w:cs="Arial"/>
          <w:sz w:val="22"/>
          <w:szCs w:val="22"/>
        </w:rPr>
        <w:t>actually in</w:t>
      </w:r>
      <w:proofErr w:type="gramEnd"/>
      <w:r>
        <w:rPr>
          <w:rFonts w:ascii="Arial" w:hAnsi="Arial" w:cs="Arial"/>
          <w:sz w:val="22"/>
          <w:szCs w:val="22"/>
        </w:rPr>
        <w:t xml:space="preserve"> place. </w:t>
      </w:r>
    </w:p>
    <w:p w14:paraId="5AC353D3" w14:textId="77777777" w:rsidR="007C5FBF" w:rsidRDefault="007C5FBF" w:rsidP="007C5FBF">
      <w:pPr>
        <w:pStyle w:val="ListParagraph"/>
        <w:rPr>
          <w:rFonts w:ascii="Arial" w:hAnsi="Arial" w:cs="Arial"/>
          <w:sz w:val="22"/>
          <w:szCs w:val="22"/>
        </w:rPr>
      </w:pPr>
    </w:p>
    <w:p w14:paraId="1273AC02" w14:textId="2778A459" w:rsidR="007C5FBF" w:rsidRDefault="007C5FBF" w:rsidP="007C5FBF">
      <w:pPr>
        <w:numPr>
          <w:ilvl w:val="0"/>
          <w:numId w:val="3"/>
        </w:numPr>
        <w:ind w:left="567" w:hanging="567"/>
        <w:jc w:val="both"/>
        <w:rPr>
          <w:rFonts w:ascii="Arial" w:hAnsi="Arial" w:cs="Arial"/>
          <w:sz w:val="22"/>
          <w:szCs w:val="22"/>
        </w:rPr>
      </w:pPr>
      <w:r w:rsidRPr="00530EEF">
        <w:rPr>
          <w:rFonts w:ascii="Arial" w:hAnsi="Arial" w:cs="Arial"/>
          <w:sz w:val="22"/>
          <w:szCs w:val="22"/>
        </w:rPr>
        <w:t xml:space="preserve">As your firm has a statutory obligation to ensure such confirmation of cover is provided to the Society on or before </w:t>
      </w:r>
      <w:r w:rsidR="00D31D0C">
        <w:rPr>
          <w:rFonts w:ascii="Arial" w:hAnsi="Arial" w:cs="Arial"/>
          <w:b/>
          <w:sz w:val="22"/>
          <w:szCs w:val="22"/>
        </w:rPr>
        <w:t>WEDNESDAY 6 DECEMBER 2023</w:t>
      </w:r>
      <w:r w:rsidR="00D31D0C">
        <w:rPr>
          <w:rFonts w:ascii="Arial" w:hAnsi="Arial" w:cs="Arial"/>
          <w:b/>
          <w:sz w:val="22"/>
          <w:szCs w:val="22"/>
        </w:rPr>
        <w:t xml:space="preserve">, </w:t>
      </w:r>
      <w:r w:rsidRPr="00530EEF">
        <w:rPr>
          <w:rFonts w:ascii="Arial" w:hAnsi="Arial" w:cs="Arial"/>
          <w:sz w:val="22"/>
          <w:szCs w:val="22"/>
        </w:rPr>
        <w:t xml:space="preserve">you are responsible for ensuring that your broker provides the Society with confirmation of cover </w:t>
      </w:r>
      <w:r>
        <w:rPr>
          <w:rFonts w:ascii="Arial" w:hAnsi="Arial" w:cs="Arial"/>
          <w:sz w:val="22"/>
          <w:szCs w:val="22"/>
        </w:rPr>
        <w:t xml:space="preserve">through the online system </w:t>
      </w:r>
      <w:r w:rsidRPr="00530EEF">
        <w:rPr>
          <w:rFonts w:ascii="Arial" w:hAnsi="Arial" w:cs="Arial"/>
          <w:sz w:val="22"/>
          <w:szCs w:val="22"/>
        </w:rPr>
        <w:t xml:space="preserve">by that date. </w:t>
      </w:r>
    </w:p>
    <w:p w14:paraId="7A9A80D8" w14:textId="77777777" w:rsidR="007C5FBF" w:rsidRDefault="007C5FBF" w:rsidP="007C5FBF">
      <w:pPr>
        <w:pStyle w:val="ListParagraph"/>
        <w:rPr>
          <w:rFonts w:ascii="Arial" w:hAnsi="Arial" w:cs="Arial"/>
          <w:sz w:val="22"/>
          <w:szCs w:val="22"/>
        </w:rPr>
      </w:pPr>
    </w:p>
    <w:p w14:paraId="144DE08C" w14:textId="2A96732A" w:rsidR="007C5FBF" w:rsidRDefault="007C5FBF" w:rsidP="007C5FBF">
      <w:pPr>
        <w:numPr>
          <w:ilvl w:val="0"/>
          <w:numId w:val="3"/>
        </w:numPr>
        <w:ind w:left="567" w:hanging="567"/>
        <w:jc w:val="both"/>
        <w:rPr>
          <w:rFonts w:ascii="Arial" w:hAnsi="Arial" w:cs="Arial"/>
          <w:sz w:val="22"/>
          <w:szCs w:val="22"/>
        </w:rPr>
      </w:pPr>
      <w:r w:rsidRPr="00530EEF">
        <w:rPr>
          <w:rFonts w:ascii="Arial" w:hAnsi="Arial" w:cs="Arial"/>
          <w:sz w:val="22"/>
          <w:szCs w:val="22"/>
        </w:rPr>
        <w:t xml:space="preserve">You should also ensure that your broker has familiarised themselves with the online confirmation </w:t>
      </w:r>
      <w:proofErr w:type="gramStart"/>
      <w:r w:rsidRPr="00530EEF">
        <w:rPr>
          <w:rFonts w:ascii="Arial" w:hAnsi="Arial" w:cs="Arial"/>
          <w:sz w:val="22"/>
          <w:szCs w:val="22"/>
        </w:rPr>
        <w:t>system, and</w:t>
      </w:r>
      <w:proofErr w:type="gramEnd"/>
      <w:r w:rsidRPr="00530EEF">
        <w:rPr>
          <w:rFonts w:ascii="Arial" w:hAnsi="Arial" w:cs="Arial"/>
          <w:sz w:val="22"/>
          <w:szCs w:val="22"/>
        </w:rPr>
        <w:t xml:space="preserve"> has the necessary information to confirm cover online (such as their login and password) in advance of </w:t>
      </w:r>
      <w:r>
        <w:rPr>
          <w:rFonts w:ascii="Arial" w:hAnsi="Arial" w:cs="Arial"/>
          <w:sz w:val="22"/>
          <w:szCs w:val="22"/>
        </w:rPr>
        <w:t xml:space="preserve">1 December </w:t>
      </w:r>
      <w:r w:rsidR="00D31D0C">
        <w:rPr>
          <w:rFonts w:ascii="Arial" w:hAnsi="Arial" w:cs="Arial"/>
          <w:sz w:val="22"/>
          <w:szCs w:val="22"/>
        </w:rPr>
        <w:t>2023</w:t>
      </w:r>
      <w:r w:rsidRPr="00530EEF">
        <w:rPr>
          <w:rFonts w:ascii="Arial" w:hAnsi="Arial" w:cs="Arial"/>
          <w:sz w:val="22"/>
          <w:szCs w:val="22"/>
        </w:rPr>
        <w:t>.</w:t>
      </w:r>
    </w:p>
    <w:p w14:paraId="0AAC1AED" w14:textId="77777777" w:rsidR="007C5FBF" w:rsidRDefault="007C5FBF" w:rsidP="007C5FBF">
      <w:pPr>
        <w:pStyle w:val="ListParagraph"/>
        <w:rPr>
          <w:rFonts w:ascii="Arial" w:hAnsi="Arial" w:cs="Arial"/>
          <w:sz w:val="22"/>
          <w:szCs w:val="22"/>
        </w:rPr>
      </w:pPr>
    </w:p>
    <w:p w14:paraId="0791B531" w14:textId="35D13214" w:rsidR="007C5FBF" w:rsidRDefault="007C5FBF" w:rsidP="007C5FBF">
      <w:pPr>
        <w:numPr>
          <w:ilvl w:val="0"/>
          <w:numId w:val="3"/>
        </w:numPr>
        <w:ind w:left="567" w:hanging="567"/>
        <w:jc w:val="both"/>
        <w:rPr>
          <w:rFonts w:ascii="Arial" w:hAnsi="Arial" w:cs="Arial"/>
          <w:sz w:val="22"/>
          <w:szCs w:val="22"/>
        </w:rPr>
      </w:pPr>
      <w:r w:rsidRPr="00C364BE">
        <w:rPr>
          <w:rFonts w:ascii="Arial" w:hAnsi="Arial" w:cs="Arial"/>
          <w:sz w:val="22"/>
          <w:szCs w:val="22"/>
        </w:rPr>
        <w:t xml:space="preserve">It is noted that some firms who have confirmed PII cover to the Society during </w:t>
      </w:r>
      <w:r w:rsidR="00D31D0C">
        <w:rPr>
          <w:rFonts w:ascii="Arial" w:hAnsi="Arial" w:cs="Arial"/>
          <w:sz w:val="22"/>
          <w:szCs w:val="22"/>
        </w:rPr>
        <w:t>2023</w:t>
      </w:r>
      <w:r w:rsidRPr="00C364BE">
        <w:rPr>
          <w:rFonts w:ascii="Arial" w:hAnsi="Arial" w:cs="Arial"/>
          <w:sz w:val="22"/>
          <w:szCs w:val="22"/>
        </w:rPr>
        <w:t xml:space="preserve"> have a coverage period that extends past </w:t>
      </w:r>
      <w:r>
        <w:rPr>
          <w:rFonts w:ascii="Arial" w:hAnsi="Arial" w:cs="Arial"/>
          <w:sz w:val="22"/>
          <w:szCs w:val="22"/>
        </w:rPr>
        <w:t xml:space="preserve">30 November </w:t>
      </w:r>
      <w:r w:rsidR="00D31D0C">
        <w:rPr>
          <w:rFonts w:ascii="Arial" w:hAnsi="Arial" w:cs="Arial"/>
          <w:sz w:val="22"/>
          <w:szCs w:val="22"/>
        </w:rPr>
        <w:t>2023</w:t>
      </w:r>
      <w:r w:rsidRPr="00C364BE">
        <w:rPr>
          <w:rFonts w:ascii="Arial" w:hAnsi="Arial" w:cs="Arial"/>
          <w:sz w:val="22"/>
          <w:szCs w:val="22"/>
        </w:rPr>
        <w:t xml:space="preserve">. Such firms are still required to reconfirm cover for </w:t>
      </w:r>
      <w:r w:rsidR="00D31D0C">
        <w:rPr>
          <w:rFonts w:ascii="Arial" w:hAnsi="Arial" w:cs="Arial"/>
          <w:sz w:val="22"/>
          <w:szCs w:val="22"/>
        </w:rPr>
        <w:t>2023/2024</w:t>
      </w:r>
      <w:r w:rsidRPr="00C364BE">
        <w:rPr>
          <w:rFonts w:ascii="Arial" w:hAnsi="Arial" w:cs="Arial"/>
          <w:sz w:val="22"/>
          <w:szCs w:val="22"/>
        </w:rPr>
        <w:t xml:space="preserve"> with the Society by </w:t>
      </w:r>
      <w:r w:rsidR="00C21AD5">
        <w:rPr>
          <w:rFonts w:ascii="Arial" w:hAnsi="Arial" w:cs="Arial"/>
          <w:sz w:val="22"/>
          <w:szCs w:val="22"/>
        </w:rPr>
        <w:t xml:space="preserve">6 December </w:t>
      </w:r>
      <w:r w:rsidR="00D31D0C">
        <w:rPr>
          <w:rFonts w:ascii="Arial" w:hAnsi="Arial" w:cs="Arial"/>
          <w:sz w:val="22"/>
          <w:szCs w:val="22"/>
        </w:rPr>
        <w:t>2023</w:t>
      </w:r>
      <w:r w:rsidR="00C21AD5">
        <w:rPr>
          <w:rFonts w:ascii="Arial" w:hAnsi="Arial" w:cs="Arial"/>
          <w:sz w:val="22"/>
          <w:szCs w:val="22"/>
        </w:rPr>
        <w:t>.</w:t>
      </w:r>
    </w:p>
    <w:p w14:paraId="7BE0CA06" w14:textId="77777777" w:rsidR="007C5FBF" w:rsidRDefault="007C5FBF" w:rsidP="007C5FBF">
      <w:pPr>
        <w:pStyle w:val="ListParagraph"/>
        <w:rPr>
          <w:rFonts w:ascii="Arial" w:hAnsi="Arial" w:cs="Arial"/>
          <w:sz w:val="22"/>
          <w:szCs w:val="22"/>
        </w:rPr>
      </w:pPr>
    </w:p>
    <w:p w14:paraId="79B35557" w14:textId="77777777" w:rsidR="007C5FBF" w:rsidRPr="006646A0" w:rsidRDefault="007C5FBF" w:rsidP="007C5FBF">
      <w:pPr>
        <w:numPr>
          <w:ilvl w:val="0"/>
          <w:numId w:val="3"/>
        </w:numPr>
        <w:ind w:left="567" w:hanging="567"/>
        <w:jc w:val="both"/>
        <w:rPr>
          <w:rFonts w:ascii="Arial" w:hAnsi="Arial" w:cs="Arial"/>
          <w:sz w:val="22"/>
          <w:szCs w:val="22"/>
        </w:rPr>
      </w:pPr>
      <w:r w:rsidRPr="00C364BE">
        <w:rPr>
          <w:rFonts w:ascii="Arial" w:hAnsi="Arial" w:cs="Arial"/>
          <w:sz w:val="22"/>
          <w:szCs w:val="22"/>
        </w:rPr>
        <w:t>Please note that your firm will not be reflected as having PII in place on the Society’s “Find a Firm” online search facility until such time as the Society has received the required online confirmation of cover</w:t>
      </w:r>
      <w:r>
        <w:rPr>
          <w:rFonts w:ascii="Arial" w:hAnsi="Arial" w:cs="Arial"/>
          <w:sz w:val="22"/>
          <w:szCs w:val="22"/>
        </w:rPr>
        <w:t xml:space="preserve"> and a suitable disclaimer will be in place regarding the renewal period.</w:t>
      </w:r>
    </w:p>
    <w:p w14:paraId="6FDDF2E6" w14:textId="77777777" w:rsidR="007C5FBF" w:rsidRDefault="007C5FBF" w:rsidP="007C5FBF">
      <w:pPr>
        <w:pStyle w:val="ListParagraph"/>
        <w:rPr>
          <w:rFonts w:ascii="Arial" w:hAnsi="Arial" w:cs="Arial"/>
          <w:sz w:val="22"/>
          <w:szCs w:val="22"/>
        </w:rPr>
      </w:pPr>
    </w:p>
    <w:p w14:paraId="30BC4AFB" w14:textId="06442FE6" w:rsidR="007C5FBF" w:rsidRPr="007805BA" w:rsidRDefault="007C5FBF" w:rsidP="007C5FBF">
      <w:pPr>
        <w:numPr>
          <w:ilvl w:val="0"/>
          <w:numId w:val="3"/>
        </w:numPr>
        <w:ind w:left="567" w:hanging="567"/>
        <w:jc w:val="both"/>
        <w:rPr>
          <w:rFonts w:ascii="Arial" w:hAnsi="Arial" w:cs="Arial"/>
          <w:sz w:val="22"/>
          <w:szCs w:val="22"/>
        </w:rPr>
      </w:pPr>
      <w:r w:rsidRPr="007805BA">
        <w:rPr>
          <w:rFonts w:ascii="Arial" w:hAnsi="Arial" w:cs="Arial"/>
          <w:sz w:val="22"/>
          <w:szCs w:val="22"/>
        </w:rPr>
        <w:t xml:space="preserve">The online PII confirmation system will close for </w:t>
      </w:r>
      <w:r w:rsidR="00D31D0C">
        <w:rPr>
          <w:rFonts w:ascii="Arial" w:hAnsi="Arial" w:cs="Arial"/>
          <w:sz w:val="22"/>
          <w:szCs w:val="22"/>
        </w:rPr>
        <w:t>2023/2024</w:t>
      </w:r>
      <w:r w:rsidRPr="007805BA">
        <w:rPr>
          <w:rFonts w:ascii="Arial" w:hAnsi="Arial" w:cs="Arial"/>
          <w:sz w:val="22"/>
          <w:szCs w:val="22"/>
        </w:rPr>
        <w:t xml:space="preserve"> indemnity period </w:t>
      </w:r>
      <w:r>
        <w:rPr>
          <w:rFonts w:ascii="Arial" w:hAnsi="Arial" w:cs="Arial"/>
          <w:sz w:val="22"/>
          <w:szCs w:val="22"/>
        </w:rPr>
        <w:t>confirmations</w:t>
      </w:r>
      <w:r w:rsidRPr="007805BA">
        <w:rPr>
          <w:rFonts w:ascii="Arial" w:hAnsi="Arial" w:cs="Arial"/>
          <w:sz w:val="22"/>
          <w:szCs w:val="22"/>
        </w:rPr>
        <w:t xml:space="preserve"> shortly. </w:t>
      </w:r>
    </w:p>
    <w:p w14:paraId="4295488A" w14:textId="77777777" w:rsidR="007C5FBF" w:rsidRPr="000A4F33" w:rsidRDefault="007C5FBF" w:rsidP="007C5FBF">
      <w:pPr>
        <w:jc w:val="both"/>
        <w:rPr>
          <w:rFonts w:ascii="Arial" w:hAnsi="Arial" w:cs="Arial"/>
          <w:sz w:val="22"/>
          <w:szCs w:val="22"/>
        </w:rPr>
      </w:pPr>
    </w:p>
    <w:p w14:paraId="740CA94D" w14:textId="77777777" w:rsidR="007C5FBF" w:rsidRPr="000A4F33" w:rsidRDefault="007C5FBF" w:rsidP="007C5FBF">
      <w:pPr>
        <w:jc w:val="both"/>
        <w:rPr>
          <w:rFonts w:ascii="Arial" w:hAnsi="Arial" w:cs="Arial"/>
          <w:sz w:val="22"/>
          <w:szCs w:val="22"/>
        </w:rPr>
      </w:pPr>
    </w:p>
    <w:p w14:paraId="24C7E0A4" w14:textId="77777777" w:rsidR="007C5FBF" w:rsidRPr="000A4F33" w:rsidRDefault="007C5FBF" w:rsidP="007C5FBF">
      <w:pPr>
        <w:jc w:val="both"/>
        <w:rPr>
          <w:rFonts w:ascii="Arial" w:hAnsi="Arial" w:cs="Arial"/>
          <w:b/>
          <w:sz w:val="22"/>
          <w:szCs w:val="22"/>
        </w:rPr>
      </w:pPr>
      <w:r w:rsidRPr="000A4F33">
        <w:rPr>
          <w:rFonts w:ascii="Arial" w:hAnsi="Arial" w:cs="Arial"/>
          <w:b/>
          <w:sz w:val="22"/>
          <w:szCs w:val="22"/>
        </w:rPr>
        <w:t>PII Helpline</w:t>
      </w:r>
    </w:p>
    <w:p w14:paraId="2301BC30" w14:textId="77777777" w:rsidR="007C5FBF" w:rsidRPr="000A4F33" w:rsidRDefault="007C5FBF" w:rsidP="007C5FBF">
      <w:pPr>
        <w:jc w:val="both"/>
        <w:rPr>
          <w:rFonts w:ascii="Arial" w:hAnsi="Arial" w:cs="Arial"/>
          <w:b/>
          <w:sz w:val="22"/>
          <w:szCs w:val="22"/>
        </w:rPr>
      </w:pPr>
    </w:p>
    <w:p w14:paraId="149D314A" w14:textId="77777777" w:rsidR="007C5FBF" w:rsidRPr="00C364BE" w:rsidRDefault="007C5FBF" w:rsidP="007C5FBF">
      <w:pPr>
        <w:numPr>
          <w:ilvl w:val="0"/>
          <w:numId w:val="3"/>
        </w:numPr>
        <w:ind w:left="567" w:hanging="567"/>
        <w:jc w:val="both"/>
        <w:rPr>
          <w:rFonts w:ascii="Arial" w:hAnsi="Arial" w:cs="Arial"/>
          <w:bCs/>
          <w:sz w:val="22"/>
          <w:szCs w:val="22"/>
        </w:rPr>
      </w:pPr>
      <w:r w:rsidRPr="00C364BE">
        <w:rPr>
          <w:rFonts w:ascii="Arial" w:hAnsi="Arial" w:cs="Arial"/>
          <w:sz w:val="22"/>
          <w:szCs w:val="22"/>
        </w:rPr>
        <w:t xml:space="preserve">The Society continues to operate the PII Helpline to assist firms in dealing with PII queries. </w:t>
      </w:r>
      <w:r w:rsidRPr="00C364BE">
        <w:rPr>
          <w:rFonts w:ascii="Arial" w:hAnsi="Arial" w:cs="Arial"/>
          <w:bCs/>
          <w:sz w:val="22"/>
          <w:szCs w:val="22"/>
        </w:rPr>
        <w:t xml:space="preserve">The Law Society’s PII helpline is available Monday to Friday 10am to 4pm to assist firms with PII queries at 01 879 8707 or </w:t>
      </w:r>
      <w:hyperlink r:id="rId10" w:history="1">
        <w:r w:rsidRPr="00C364BE">
          <w:rPr>
            <w:rStyle w:val="Hyperlink"/>
            <w:rFonts w:ascii="Arial" w:hAnsi="Arial" w:cs="Arial"/>
            <w:bCs/>
            <w:sz w:val="22"/>
            <w:szCs w:val="22"/>
          </w:rPr>
          <w:t>piihelpline@lawsociety.ie</w:t>
        </w:r>
      </w:hyperlink>
      <w:r w:rsidRPr="00C364BE">
        <w:rPr>
          <w:rFonts w:ascii="Arial" w:hAnsi="Arial" w:cs="Arial"/>
          <w:bCs/>
          <w:sz w:val="22"/>
          <w:szCs w:val="22"/>
        </w:rPr>
        <w:t xml:space="preserve">. </w:t>
      </w:r>
    </w:p>
    <w:p w14:paraId="6D78B208" w14:textId="77777777" w:rsidR="007C5FBF" w:rsidRPr="000A4F33" w:rsidRDefault="007C5FBF" w:rsidP="007C5FBF">
      <w:pPr>
        <w:jc w:val="both"/>
        <w:rPr>
          <w:rFonts w:ascii="Arial" w:hAnsi="Arial" w:cs="Arial"/>
          <w:sz w:val="22"/>
          <w:szCs w:val="22"/>
        </w:rPr>
      </w:pPr>
    </w:p>
    <w:p w14:paraId="4A52C80E" w14:textId="77777777" w:rsidR="007C5FBF" w:rsidRPr="000A4F33" w:rsidRDefault="007C5FBF" w:rsidP="007C5FBF">
      <w:pPr>
        <w:jc w:val="both"/>
        <w:rPr>
          <w:rFonts w:ascii="Arial" w:hAnsi="Arial" w:cs="Arial"/>
          <w:sz w:val="22"/>
          <w:szCs w:val="22"/>
        </w:rPr>
      </w:pPr>
      <w:r w:rsidRPr="000A4F33">
        <w:rPr>
          <w:rFonts w:ascii="Arial" w:hAnsi="Arial" w:cs="Arial"/>
          <w:sz w:val="22"/>
          <w:szCs w:val="22"/>
        </w:rPr>
        <w:t xml:space="preserve"> </w:t>
      </w:r>
    </w:p>
    <w:p w14:paraId="64D19155" w14:textId="77777777" w:rsidR="007C5FBF" w:rsidRPr="000A4F33" w:rsidRDefault="007C5FBF" w:rsidP="007C5FBF">
      <w:pPr>
        <w:jc w:val="both"/>
        <w:rPr>
          <w:rFonts w:ascii="Arial" w:hAnsi="Arial" w:cs="Arial"/>
          <w:b/>
          <w:sz w:val="22"/>
          <w:szCs w:val="22"/>
        </w:rPr>
      </w:pPr>
      <w:r w:rsidRPr="000A4F33">
        <w:rPr>
          <w:rFonts w:ascii="Arial" w:hAnsi="Arial" w:cs="Arial"/>
          <w:b/>
          <w:sz w:val="22"/>
          <w:szCs w:val="22"/>
        </w:rPr>
        <w:t>Renewal resources</w:t>
      </w:r>
    </w:p>
    <w:p w14:paraId="56C15852" w14:textId="77777777" w:rsidR="007C5FBF" w:rsidRPr="000A4F33" w:rsidRDefault="007C5FBF" w:rsidP="007C5FBF">
      <w:pPr>
        <w:jc w:val="both"/>
        <w:rPr>
          <w:rFonts w:ascii="Arial" w:hAnsi="Arial" w:cs="Arial"/>
          <w:b/>
          <w:sz w:val="22"/>
          <w:szCs w:val="22"/>
        </w:rPr>
      </w:pPr>
    </w:p>
    <w:p w14:paraId="526637F3" w14:textId="65C187C4" w:rsidR="007C5FBF" w:rsidRPr="000A4F33" w:rsidRDefault="007C5FBF" w:rsidP="007C5FBF">
      <w:pPr>
        <w:numPr>
          <w:ilvl w:val="0"/>
          <w:numId w:val="3"/>
        </w:numPr>
        <w:ind w:left="567" w:hanging="567"/>
        <w:jc w:val="both"/>
        <w:rPr>
          <w:rFonts w:ascii="Arial" w:hAnsi="Arial" w:cs="Arial"/>
          <w:sz w:val="22"/>
          <w:szCs w:val="22"/>
        </w:rPr>
      </w:pPr>
      <w:r w:rsidRPr="000A4F33">
        <w:rPr>
          <w:rFonts w:ascii="Arial" w:hAnsi="Arial" w:cs="Arial"/>
          <w:sz w:val="22"/>
          <w:szCs w:val="22"/>
        </w:rPr>
        <w:t xml:space="preserve">Renewal resources for the </w:t>
      </w:r>
      <w:r w:rsidR="00D31D0C">
        <w:rPr>
          <w:rFonts w:ascii="Arial" w:hAnsi="Arial" w:cs="Arial"/>
          <w:sz w:val="22"/>
          <w:szCs w:val="22"/>
        </w:rPr>
        <w:t>2023/2024</w:t>
      </w:r>
      <w:r w:rsidRPr="000A4F33">
        <w:rPr>
          <w:rFonts w:ascii="Arial" w:hAnsi="Arial" w:cs="Arial"/>
          <w:sz w:val="22"/>
          <w:szCs w:val="22"/>
        </w:rPr>
        <w:t xml:space="preserve"> indemnity period are available to download from the Society’s website at </w:t>
      </w:r>
      <w:hyperlink r:id="rId11" w:history="1">
        <w:r w:rsidRPr="000A4F33">
          <w:rPr>
            <w:rStyle w:val="Hyperlink"/>
            <w:rFonts w:ascii="Arial" w:hAnsi="Arial" w:cs="Arial"/>
            <w:sz w:val="22"/>
            <w:szCs w:val="22"/>
          </w:rPr>
          <w:t>www.lawsociety.ie/PII/</w:t>
        </w:r>
      </w:hyperlink>
      <w:r w:rsidRPr="000A4F33">
        <w:rPr>
          <w:rFonts w:ascii="Arial" w:hAnsi="Arial" w:cs="Arial"/>
          <w:sz w:val="22"/>
          <w:szCs w:val="22"/>
        </w:rPr>
        <w:t xml:space="preserve"> and include the common proposal form, list of brokers, list of insurers, the Participating Insurers Agreement, the current PII regulations, Assigned Risks Pool and Run-off Fund documentation and documentation from previous indemnity periods. This area will be updated frequently as more documentation becomes available.</w:t>
      </w:r>
    </w:p>
    <w:p w14:paraId="367D5047" w14:textId="77777777" w:rsidR="007C5FBF" w:rsidRDefault="007C5FBF" w:rsidP="007C5FBF">
      <w:pPr>
        <w:jc w:val="both"/>
        <w:rPr>
          <w:rFonts w:ascii="Arial" w:hAnsi="Arial" w:cs="Arial"/>
          <w:sz w:val="22"/>
          <w:szCs w:val="22"/>
        </w:rPr>
      </w:pPr>
    </w:p>
    <w:p w14:paraId="007D75F5" w14:textId="77777777" w:rsidR="0083797E" w:rsidRDefault="0083797E" w:rsidP="007C5FBF"/>
    <w:sectPr w:rsidR="0083797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1BED0" w14:textId="77777777" w:rsidR="007C5FBF" w:rsidRDefault="007C5FBF" w:rsidP="007C5FBF">
      <w:r>
        <w:separator/>
      </w:r>
    </w:p>
  </w:endnote>
  <w:endnote w:type="continuationSeparator" w:id="0">
    <w:p w14:paraId="34B90D9A" w14:textId="77777777" w:rsidR="007C5FBF" w:rsidRDefault="007C5FBF" w:rsidP="007C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353962"/>
      <w:docPartObj>
        <w:docPartGallery w:val="Page Numbers (Bottom of Page)"/>
        <w:docPartUnique/>
      </w:docPartObj>
    </w:sdtPr>
    <w:sdtEndPr>
      <w:rPr>
        <w:noProof/>
      </w:rPr>
    </w:sdtEndPr>
    <w:sdtContent>
      <w:p w14:paraId="01A0D1D6" w14:textId="77777777" w:rsidR="007C5FBF" w:rsidRDefault="007C5FBF">
        <w:pPr>
          <w:pStyle w:val="Footer"/>
          <w:jc w:val="center"/>
        </w:pPr>
        <w:r>
          <w:fldChar w:fldCharType="begin"/>
        </w:r>
        <w:r>
          <w:instrText xml:space="preserve"> PAGE   \* MERGEFORMAT </w:instrText>
        </w:r>
        <w:r>
          <w:fldChar w:fldCharType="separate"/>
        </w:r>
        <w:r w:rsidR="00C21AD5">
          <w:rPr>
            <w:noProof/>
          </w:rPr>
          <w:t>5</w:t>
        </w:r>
        <w:r>
          <w:rPr>
            <w:noProof/>
          </w:rPr>
          <w:fldChar w:fldCharType="end"/>
        </w:r>
      </w:p>
    </w:sdtContent>
  </w:sdt>
  <w:p w14:paraId="119EADE0" w14:textId="77777777" w:rsidR="007C5FBF" w:rsidRDefault="007C5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FA63" w14:textId="77777777" w:rsidR="007C5FBF" w:rsidRDefault="007C5FBF" w:rsidP="007C5FBF">
      <w:r>
        <w:separator/>
      </w:r>
    </w:p>
  </w:footnote>
  <w:footnote w:type="continuationSeparator" w:id="0">
    <w:p w14:paraId="319A9B28" w14:textId="77777777" w:rsidR="007C5FBF" w:rsidRDefault="007C5FBF" w:rsidP="007C5FBF">
      <w:r>
        <w:continuationSeparator/>
      </w:r>
    </w:p>
  </w:footnote>
  <w:footnote w:id="1">
    <w:p w14:paraId="70198714" w14:textId="77777777" w:rsidR="007C5FBF" w:rsidRDefault="007C5FBF" w:rsidP="007C5FBF">
      <w:pPr>
        <w:pStyle w:val="FootnoteText"/>
      </w:pPr>
      <w:r>
        <w:rPr>
          <w:rStyle w:val="FootnoteReference"/>
        </w:rPr>
        <w:footnoteRef/>
      </w:r>
      <w:r>
        <w:t xml:space="preserve"> Although some insurers consider probate work to be low risk</w:t>
      </w:r>
    </w:p>
  </w:footnote>
  <w:footnote w:id="2">
    <w:p w14:paraId="1E600932" w14:textId="77777777" w:rsidR="007C5FBF" w:rsidRPr="005838D3" w:rsidRDefault="007C5FBF" w:rsidP="007C5FBF">
      <w:pPr>
        <w:pStyle w:val="FootnoteText"/>
      </w:pPr>
      <w:r>
        <w:rPr>
          <w:rStyle w:val="FootnoteReference"/>
        </w:rPr>
        <w:footnoteRef/>
      </w:r>
      <w:r>
        <w:t xml:space="preserve"> Previously known as the “Qualified Insurers Agreement”.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9494B"/>
    <w:multiLevelType w:val="hybridMultilevel"/>
    <w:tmpl w:val="376EE3FC"/>
    <w:lvl w:ilvl="0" w:tplc="FB3E0136">
      <w:start w:val="1"/>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E5C32B3"/>
    <w:multiLevelType w:val="hybridMultilevel"/>
    <w:tmpl w:val="E28817FE"/>
    <w:lvl w:ilvl="0" w:tplc="58623782">
      <w:start w:val="1"/>
      <w:numFmt w:val="lowerLetter"/>
      <w:lvlText w:val="(%1)"/>
      <w:lvlJc w:val="left"/>
      <w:pPr>
        <w:tabs>
          <w:tab w:val="num" w:pos="2160"/>
        </w:tabs>
        <w:ind w:left="2160" w:hanging="720"/>
      </w:pPr>
      <w:rPr>
        <w:rFonts w:hint="default"/>
      </w:rPr>
    </w:lvl>
    <w:lvl w:ilvl="1" w:tplc="DDA0D188">
      <w:start w:val="1"/>
      <w:numFmt w:val="decimal"/>
      <w:lvlText w:val="%2."/>
      <w:lvlJc w:val="left"/>
      <w:pPr>
        <w:tabs>
          <w:tab w:val="num" w:pos="2880"/>
        </w:tabs>
        <w:ind w:left="2880" w:hanging="72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61321380"/>
    <w:multiLevelType w:val="hybridMultilevel"/>
    <w:tmpl w:val="D73EE952"/>
    <w:lvl w:ilvl="0" w:tplc="3C028618">
      <w:start w:val="8"/>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76B60372"/>
    <w:multiLevelType w:val="hybridMultilevel"/>
    <w:tmpl w:val="D7BCE7BA"/>
    <w:lvl w:ilvl="0" w:tplc="B2F626D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810943270">
    <w:abstractNumId w:val="1"/>
  </w:num>
  <w:num w:numId="2" w16cid:durableId="1759248710">
    <w:abstractNumId w:val="2"/>
  </w:num>
  <w:num w:numId="3" w16cid:durableId="1319383268">
    <w:abstractNumId w:val="0"/>
  </w:num>
  <w:num w:numId="4" w16cid:durableId="1981498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FBF"/>
    <w:rsid w:val="001A449B"/>
    <w:rsid w:val="001F5082"/>
    <w:rsid w:val="002111D9"/>
    <w:rsid w:val="004001BC"/>
    <w:rsid w:val="0040344D"/>
    <w:rsid w:val="00537373"/>
    <w:rsid w:val="005475A3"/>
    <w:rsid w:val="006D4331"/>
    <w:rsid w:val="007C5FBF"/>
    <w:rsid w:val="0083797E"/>
    <w:rsid w:val="00865E8D"/>
    <w:rsid w:val="009C70B6"/>
    <w:rsid w:val="00AF0C88"/>
    <w:rsid w:val="00B00001"/>
    <w:rsid w:val="00B764B2"/>
    <w:rsid w:val="00C21AD5"/>
    <w:rsid w:val="00CD0EB1"/>
    <w:rsid w:val="00D31D0C"/>
    <w:rsid w:val="00D7310D"/>
    <w:rsid w:val="00DC0499"/>
    <w:rsid w:val="00DE7F5B"/>
    <w:rsid w:val="00E50A41"/>
    <w:rsid w:val="00F34BC8"/>
    <w:rsid w:val="00F97E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B047"/>
  <w15:docId w15:val="{2B4B45A7-1F1D-4BE8-B203-8AF17220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FBF"/>
    <w:pPr>
      <w:jc w:val="left"/>
    </w:pPr>
    <w:rPr>
      <w:rFonts w:ascii="CG Times" w:eastAsia="Times New Roman" w:hAnsi="CG Times" w:cs="Times New Roman"/>
      <w:sz w:val="24"/>
      <w:szCs w:val="20"/>
      <w:lang w:val="en-GB"/>
    </w:rPr>
  </w:style>
  <w:style w:type="paragraph" w:styleId="Heading1">
    <w:name w:val="heading 1"/>
    <w:basedOn w:val="Normal"/>
    <w:next w:val="Normal"/>
    <w:link w:val="Heading1Char"/>
    <w:qFormat/>
    <w:rsid w:val="007C5FB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FBF"/>
    <w:rPr>
      <w:rFonts w:eastAsia="Times New Roman" w:cs="Arial"/>
      <w:b/>
      <w:bCs/>
      <w:kern w:val="32"/>
      <w:sz w:val="32"/>
      <w:szCs w:val="32"/>
      <w:lang w:val="en-GB"/>
    </w:rPr>
  </w:style>
  <w:style w:type="paragraph" w:styleId="FootnoteText">
    <w:name w:val="footnote text"/>
    <w:basedOn w:val="Normal"/>
    <w:link w:val="FootnoteTextChar"/>
    <w:semiHidden/>
    <w:rsid w:val="007C5FBF"/>
    <w:rPr>
      <w:sz w:val="20"/>
    </w:rPr>
  </w:style>
  <w:style w:type="character" w:customStyle="1" w:styleId="FootnoteTextChar">
    <w:name w:val="Footnote Text Char"/>
    <w:basedOn w:val="DefaultParagraphFont"/>
    <w:link w:val="FootnoteText"/>
    <w:semiHidden/>
    <w:rsid w:val="007C5FBF"/>
    <w:rPr>
      <w:rFonts w:ascii="CG Times" w:eastAsia="Times New Roman" w:hAnsi="CG Times" w:cs="Times New Roman"/>
      <w:sz w:val="20"/>
      <w:szCs w:val="20"/>
      <w:lang w:val="en-GB"/>
    </w:rPr>
  </w:style>
  <w:style w:type="character" w:styleId="FootnoteReference">
    <w:name w:val="footnote reference"/>
    <w:semiHidden/>
    <w:rsid w:val="007C5FBF"/>
    <w:rPr>
      <w:vertAlign w:val="superscript"/>
    </w:rPr>
  </w:style>
  <w:style w:type="character" w:styleId="Hyperlink">
    <w:name w:val="Hyperlink"/>
    <w:rsid w:val="007C5FBF"/>
    <w:rPr>
      <w:color w:val="0000FF"/>
      <w:u w:val="single"/>
    </w:rPr>
  </w:style>
  <w:style w:type="paragraph" w:styleId="ListParagraph">
    <w:name w:val="List Paragraph"/>
    <w:basedOn w:val="Normal"/>
    <w:uiPriority w:val="34"/>
    <w:qFormat/>
    <w:rsid w:val="007C5FBF"/>
    <w:pPr>
      <w:ind w:left="720"/>
    </w:pPr>
  </w:style>
  <w:style w:type="paragraph" w:styleId="Header">
    <w:name w:val="header"/>
    <w:basedOn w:val="Normal"/>
    <w:link w:val="HeaderChar"/>
    <w:uiPriority w:val="99"/>
    <w:unhideWhenUsed/>
    <w:rsid w:val="007C5FBF"/>
    <w:pPr>
      <w:tabs>
        <w:tab w:val="center" w:pos="4513"/>
        <w:tab w:val="right" w:pos="9026"/>
      </w:tabs>
    </w:pPr>
  </w:style>
  <w:style w:type="character" w:customStyle="1" w:styleId="HeaderChar">
    <w:name w:val="Header Char"/>
    <w:basedOn w:val="DefaultParagraphFont"/>
    <w:link w:val="Header"/>
    <w:uiPriority w:val="99"/>
    <w:rsid w:val="007C5FBF"/>
    <w:rPr>
      <w:rFonts w:ascii="CG Times" w:eastAsia="Times New Roman" w:hAnsi="CG Times" w:cs="Times New Roman"/>
      <w:sz w:val="24"/>
      <w:szCs w:val="20"/>
      <w:lang w:val="en-GB"/>
    </w:rPr>
  </w:style>
  <w:style w:type="paragraph" w:styleId="Footer">
    <w:name w:val="footer"/>
    <w:basedOn w:val="Normal"/>
    <w:link w:val="FooterChar"/>
    <w:uiPriority w:val="99"/>
    <w:unhideWhenUsed/>
    <w:rsid w:val="007C5FBF"/>
    <w:pPr>
      <w:tabs>
        <w:tab w:val="center" w:pos="4513"/>
        <w:tab w:val="right" w:pos="9026"/>
      </w:tabs>
    </w:pPr>
  </w:style>
  <w:style w:type="character" w:customStyle="1" w:styleId="FooterChar">
    <w:name w:val="Footer Char"/>
    <w:basedOn w:val="DefaultParagraphFont"/>
    <w:link w:val="Footer"/>
    <w:uiPriority w:val="99"/>
    <w:rsid w:val="007C5FBF"/>
    <w:rPr>
      <w:rFonts w:ascii="CG Times" w:eastAsia="Times New Roman" w:hAnsi="CG Time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society.ie/PI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wsociety.ie/PI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wsociety.ie/PII/" TargetMode="External"/><Relationship Id="rId5" Type="http://schemas.openxmlformats.org/officeDocument/2006/relationships/footnotes" Target="footnotes.xml"/><Relationship Id="rId10" Type="http://schemas.openxmlformats.org/officeDocument/2006/relationships/hyperlink" Target="mailto:piihelpline@lawsociety.ie" TargetMode="External"/><Relationship Id="rId4" Type="http://schemas.openxmlformats.org/officeDocument/2006/relationships/webSettings" Target="webSettings.xml"/><Relationship Id="rId9" Type="http://schemas.openxmlformats.org/officeDocument/2006/relationships/hyperlink" Target="mailto:SPF@dwfclaim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Sorcha Hayes</dc:creator>
  <cp:lastModifiedBy>Sorcha</cp:lastModifiedBy>
  <cp:revision>2</cp:revision>
  <dcterms:created xsi:type="dcterms:W3CDTF">2023-11-02T14:23:00Z</dcterms:created>
  <dcterms:modified xsi:type="dcterms:W3CDTF">2023-11-02T14:23:00Z</dcterms:modified>
</cp:coreProperties>
</file>